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sdt>
      <w:sdtPr>
        <w15:appearance w15:val="boundingBox"/>
        <w15:color w:val="dbdbdb"/>
        <w:id w:val="147479836"/>
        <w:docPartObj>
          <w:docPartGallery w:val="Table of Contents"/>
          <w:docPartUnique w:val="true"/>
        </w:docPartObj>
        <w:rPr>
          <w:rFonts w:hint="default"/>
          <w:lang w:val="en-US" w:eastAsia="zh-CN"/>
        </w:rPr>
      </w:sdtPr>
      <w:sdtContent>
        <w:p>
          <w:pPr>
            <w:pStyle w:val="761"/>
            <w:pBdr/>
            <w:bidi w:val="false"/>
            <w:spacing/>
            <w:ind/>
            <w:rPr>
              <w:rFonts w:hint="default"/>
              <w:lang w:val="fr-FR"/>
            </w:rPr>
          </w:pPr>
          <w:r/>
          <w:bookmarkStart w:id="0" w:name="_Toc32355"/>
          <w:r>
            <w:rPr>
              <w:rFonts w:hint="default"/>
              <w:lang w:val="fr-FR" w:eastAsia="zh-CN"/>
            </w:rPr>
            <w:t xml:space="preserve">Index</w:t>
          </w:r>
          <w:bookmarkEnd w:id="0"/>
          <w:r/>
          <w:r>
            <w:rPr>
              <w:rFonts w:hint="default"/>
              <w:lang w:val="fr-FR"/>
            </w:rPr>
          </w:r>
        </w:p>
        <w:p>
          <w:pPr>
            <w:pStyle w:val="770"/>
            <w:pBdr/>
            <w:tabs>
              <w:tab w:val="right" w:leader="dot" w:pos="9746"/>
            </w:tabs>
            <w:spacing/>
            <w:ind/>
            <w:rPr/>
          </w:pPr>
          <w:r>
            <w:fldChar w:fldCharType="begin"/>
          </w:r>
          <w:r>
            <w:instrText xml:space="preserve">TOC \o "1-2" \h \u </w:instrText>
          </w:r>
          <w:r>
            <w:fldChar w:fldCharType="separate"/>
          </w:r>
          <w:r>
            <w:fldChar w:fldCharType="begin"/>
          </w:r>
          <w:r>
            <w:instrText xml:space="preserve"> HYPERLINK \l _Toc32355 </w:instrText>
          </w:r>
          <w:r>
            <w:fldChar w:fldCharType="separate"/>
          </w:r>
          <w:r>
            <w:rPr>
              <w:rFonts w:hint="default" w:ascii="SimSun" w:hAnsi="SimSun" w:eastAsia="SimSun" w:cstheme="minorBidi"/>
              <w:szCs w:val="20"/>
              <w:lang w:val="fr-FR" w:eastAsia="zh-CN" w:bidi="ar-SA"/>
            </w:rPr>
            <w:t xml:space="preserve">Index</w:t>
          </w:r>
          <w:r>
            <w:tab/>
          </w:r>
          <w:r>
            <w:fldChar w:fldCharType="begin"/>
          </w:r>
          <w:r>
            <w:instrText xml:space="preserve"> PAGEREF _Toc32355 </w:instrText>
          </w:r>
          <w:r>
            <w:fldChar w:fldCharType="separate"/>
          </w:r>
          <w:r>
            <w:t xml:space="preserve">1</w:t>
          </w:r>
          <w:r>
            <w:fldChar w:fldCharType="end"/>
          </w:r>
          <w:r>
            <w:fldChar w:fldCharType="end"/>
          </w:r>
          <w:r/>
        </w:p>
        <w:p>
          <w:pPr>
            <w:pStyle w:val="770"/>
            <w:pBdr/>
            <w:tabs>
              <w:tab w:val="right" w:leader="dot" w:pos="9746"/>
            </w:tabs>
            <w:spacing/>
            <w:ind/>
            <w:rPr/>
          </w:pPr>
          <w:r>
            <w:fldChar w:fldCharType="begin"/>
          </w:r>
          <w:r>
            <w:instrText xml:space="preserve"> HYPERLINK \l _Toc18297 </w:instrText>
          </w:r>
          <w:r>
            <w:fldChar w:fldCharType="separate"/>
          </w:r>
          <w:r>
            <w:rPr>
              <w:rFonts w:hint="default"/>
              <w:lang w:val="fr-FR"/>
            </w:rPr>
            <w:t xml:space="preserve">Abréviations</w:t>
          </w:r>
          <w:r>
            <w:tab/>
          </w:r>
          <w:r>
            <w:fldChar w:fldCharType="begin"/>
          </w:r>
          <w:r>
            <w:instrText xml:space="preserve"> PAGEREF _Toc18297 </w:instrText>
          </w:r>
          <w:r>
            <w:fldChar w:fldCharType="separate"/>
          </w:r>
          <w:r>
            <w:t xml:space="preserve">1</w:t>
          </w:r>
          <w:r>
            <w:fldChar w:fldCharType="end"/>
          </w:r>
          <w:r>
            <w:fldChar w:fldCharType="end"/>
          </w:r>
          <w:r/>
        </w:p>
        <w:p>
          <w:pPr>
            <w:pStyle w:val="770"/>
            <w:pBdr/>
            <w:tabs>
              <w:tab w:val="right" w:leader="dot" w:pos="9746"/>
            </w:tabs>
            <w:spacing/>
            <w:ind/>
            <w:rPr/>
          </w:pPr>
          <w:r>
            <w:fldChar w:fldCharType="begin"/>
          </w:r>
          <w:r>
            <w:instrText xml:space="preserve"> HYPERLINK \l _Toc3464 </w:instrText>
          </w:r>
          <w:r>
            <w:fldChar w:fldCharType="separate"/>
          </w:r>
          <w:r>
            <w:rPr>
              <w:rFonts w:hint="default"/>
              <w:lang w:val="fr-FR"/>
            </w:rPr>
            <w:t xml:space="preserve">Révisions</w:t>
          </w:r>
          <w:r>
            <w:tab/>
          </w:r>
          <w:r>
            <w:fldChar w:fldCharType="begin"/>
          </w:r>
          <w:r>
            <w:instrText xml:space="preserve"> PAGEREF _Toc3464 </w:instrText>
          </w:r>
          <w:r>
            <w:fldChar w:fldCharType="separate"/>
          </w:r>
          <w:r>
            <w:t xml:space="preserve">1</w:t>
          </w:r>
          <w:r>
            <w:fldChar w:fldCharType="end"/>
          </w:r>
          <w:r>
            <w:fldChar w:fldCharType="end"/>
          </w:r>
          <w:r/>
        </w:p>
        <w:p>
          <w:pPr>
            <w:pStyle w:val="770"/>
            <w:pBdr/>
            <w:tabs>
              <w:tab w:val="right" w:leader="dot" w:pos="9746"/>
            </w:tabs>
            <w:spacing/>
            <w:ind/>
            <w:rPr/>
          </w:pPr>
          <w:r>
            <w:fldChar w:fldCharType="begin"/>
          </w:r>
          <w:r>
            <w:instrText xml:space="preserve"> HYPERLINK \l _Toc20054 </w:instrText>
          </w:r>
          <w:r>
            <w:fldChar w:fldCharType="separate"/>
          </w:r>
          <w:r>
            <w:rPr>
              <w:rFonts w:hint="default"/>
              <w:lang w:val="fr-FR"/>
            </w:rPr>
            <w:t xml:space="preserve">Rédaction et approbation</w:t>
          </w:r>
          <w:r>
            <w:tab/>
          </w:r>
          <w:r>
            <w:fldChar w:fldCharType="begin"/>
          </w:r>
          <w:r>
            <w:instrText xml:space="preserve"> PAGEREF _Toc20054 </w:instrText>
          </w:r>
          <w:r>
            <w:fldChar w:fldCharType="separate"/>
          </w:r>
          <w:r>
            <w:t xml:space="preserve">1</w:t>
          </w:r>
          <w:r>
            <w:fldChar w:fldCharType="end"/>
          </w:r>
          <w:r>
            <w:fldChar w:fldCharType="end"/>
          </w:r>
          <w:r/>
        </w:p>
        <w:p>
          <w:pPr>
            <w:pStyle w:val="770"/>
            <w:pBdr/>
            <w:tabs>
              <w:tab w:val="right" w:leader="dot" w:pos="9746"/>
            </w:tabs>
            <w:spacing/>
            <w:ind/>
            <w:rPr/>
          </w:pPr>
          <w:r>
            <w:fldChar w:fldCharType="begin"/>
          </w:r>
          <w:r>
            <w:instrText xml:space="preserve"> HYPERLINK \l _Toc11813 </w:instrText>
          </w:r>
          <w:r>
            <w:fldChar w:fldCharType="separate"/>
          </w:r>
          <w:r>
            <w:rPr>
              <w:rFonts w:hint="default"/>
              <w:lang w:val="fr-FR"/>
            </w:rPr>
            <w:t xml:space="preserve">Objet</w:t>
          </w:r>
          <w:r>
            <w:tab/>
          </w:r>
          <w:r>
            <w:fldChar w:fldCharType="begin"/>
          </w:r>
          <w:r>
            <w:instrText xml:space="preserve"> PAGEREF _Toc11813 </w:instrText>
          </w:r>
          <w:r>
            <w:fldChar w:fldCharType="separate"/>
          </w:r>
          <w:r>
            <w:t xml:space="preserve">2</w:t>
          </w:r>
          <w:r>
            <w:fldChar w:fldCharType="end"/>
          </w:r>
          <w:r>
            <w:fldChar w:fldCharType="end"/>
          </w:r>
          <w:r/>
        </w:p>
        <w:p>
          <w:pPr>
            <w:pStyle w:val="770"/>
            <w:pBdr/>
            <w:tabs>
              <w:tab w:val="right" w:leader="dot" w:pos="9746"/>
            </w:tabs>
            <w:spacing/>
            <w:ind/>
            <w:rPr/>
          </w:pPr>
          <w:r>
            <w:fldChar w:fldCharType="begin"/>
          </w:r>
          <w:r>
            <w:instrText xml:space="preserve"> HYPERLINK \l _Toc22143 </w:instrText>
          </w:r>
          <w:r>
            <w:fldChar w:fldCharType="separate"/>
          </w:r>
          <w:r>
            <w:rPr>
              <w:rFonts w:hint="default"/>
              <w:lang w:val="fr-FR"/>
            </w:rPr>
            <w:t xml:space="preserve">1. Identification</w:t>
          </w:r>
          <w:r>
            <w:tab/>
          </w:r>
          <w:r>
            <w:fldChar w:fldCharType="begin"/>
          </w:r>
          <w:r>
            <w:instrText xml:space="preserve"> PAGEREF _Toc22143 </w:instrText>
          </w:r>
          <w:r>
            <w:fldChar w:fldCharType="separate"/>
          </w:r>
          <w:r>
            <w:t xml:space="preserve">2</w:t>
          </w:r>
          <w:r>
            <w:fldChar w:fldCharType="end"/>
          </w:r>
          <w:r>
            <w:fldChar w:fldCharType="end"/>
          </w:r>
          <w:r/>
        </w:p>
        <w:p>
          <w:pPr>
            <w:pStyle w:val="770"/>
            <w:pBdr/>
            <w:tabs>
              <w:tab w:val="right" w:leader="dot" w:pos="9746"/>
            </w:tabs>
            <w:spacing/>
            <w:ind/>
            <w:rPr/>
          </w:pPr>
          <w:r>
            <w:fldChar w:fldCharType="begin"/>
          </w:r>
          <w:r>
            <w:instrText xml:space="preserve"> HYPERLINK \l _Toc15057 </w:instrText>
          </w:r>
          <w:r>
            <w:fldChar w:fldCharType="separate"/>
          </w:r>
          <w:r>
            <w:rPr>
              <w:rFonts w:hint="default"/>
              <w:lang w:val="fr-FR"/>
            </w:rPr>
            <w:t xml:space="preserve">2. Documents internes</w:t>
          </w:r>
          <w:r>
            <w:tab/>
          </w:r>
          <w:r>
            <w:fldChar w:fldCharType="begin"/>
          </w:r>
          <w:r>
            <w:instrText xml:space="preserve"> PAGEREF _Toc15057 </w:instrText>
          </w:r>
          <w:r>
            <w:fldChar w:fldCharType="separate"/>
          </w:r>
          <w:r>
            <w:t xml:space="preserve">2</w:t>
          </w:r>
          <w:r>
            <w:fldChar w:fldCharType="end"/>
          </w:r>
          <w:r>
            <w:fldChar w:fldCharType="end"/>
          </w:r>
          <w:r/>
        </w:p>
        <w:p>
          <w:pPr>
            <w:pStyle w:val="771"/>
            <w:pBdr/>
            <w:tabs>
              <w:tab w:val="right" w:leader="dot" w:pos="9746"/>
            </w:tabs>
            <w:spacing/>
            <w:ind/>
            <w:rPr/>
          </w:pPr>
          <w:r>
            <w:fldChar w:fldCharType="begin"/>
          </w:r>
          <w:r>
            <w:instrText xml:space="preserve"> HYPERLINK \l _Toc6060 </w:instrText>
          </w:r>
          <w:r>
            <w:fldChar w:fldCharType="separate"/>
          </w:r>
          <w:r>
            <w:rPr>
              <w:rFonts w:hint="default"/>
              <w:lang w:val="fr-FR"/>
            </w:rPr>
            <w:t xml:space="preserve">2.1. Durée de conservation</w:t>
          </w:r>
          <w:r>
            <w:tab/>
          </w:r>
          <w:r>
            <w:fldChar w:fldCharType="begin"/>
          </w:r>
          <w:r>
            <w:instrText xml:space="preserve"> PAGEREF _Toc6060 </w:instrText>
          </w:r>
          <w:r>
            <w:fldChar w:fldCharType="separate"/>
          </w:r>
          <w:r>
            <w:t xml:space="preserve">2</w:t>
          </w:r>
          <w:r>
            <w:fldChar w:fldCharType="end"/>
          </w:r>
          <w:r>
            <w:fldChar w:fldCharType="end"/>
          </w:r>
          <w:r/>
        </w:p>
        <w:p>
          <w:pPr>
            <w:pStyle w:val="771"/>
            <w:pBdr/>
            <w:tabs>
              <w:tab w:val="right" w:leader="dot" w:pos="9746"/>
            </w:tabs>
            <w:spacing/>
            <w:ind/>
            <w:rPr/>
          </w:pPr>
          <w:r>
            <w:fldChar w:fldCharType="begin"/>
          </w:r>
          <w:r>
            <w:instrText xml:space="preserve"> HYPERLINK \l _Toc15831 </w:instrText>
          </w:r>
          <w:r>
            <w:fldChar w:fldCharType="separate"/>
          </w:r>
          <w:r>
            <w:rPr>
              <w:rFonts w:hint="default"/>
              <w:lang w:val="fr-FR"/>
            </w:rPr>
            <w:t xml:space="preserve">2.2. Sauvegarde</w:t>
          </w:r>
          <w:r>
            <w:tab/>
          </w:r>
          <w:r>
            <w:fldChar w:fldCharType="begin"/>
          </w:r>
          <w:r>
            <w:instrText xml:space="preserve"> PAGEREF _Toc15831 </w:instrText>
          </w:r>
          <w:r>
            <w:fldChar w:fldCharType="separate"/>
          </w:r>
          <w:r>
            <w:t xml:space="preserve">2</w:t>
          </w:r>
          <w:r>
            <w:fldChar w:fldCharType="end"/>
          </w:r>
          <w:r>
            <w:fldChar w:fldCharType="end"/>
          </w:r>
          <w:r/>
        </w:p>
        <w:p>
          <w:pPr>
            <w:pStyle w:val="770"/>
            <w:pBdr/>
            <w:tabs>
              <w:tab w:val="right" w:leader="dot" w:pos="9746"/>
            </w:tabs>
            <w:spacing/>
            <w:ind/>
            <w:rPr/>
          </w:pPr>
          <w:r>
            <w:fldChar w:fldCharType="begin"/>
          </w:r>
          <w:r>
            <w:instrText xml:space="preserve"> HYPERLINK \l _Toc18061 </w:instrText>
          </w:r>
          <w:r>
            <w:fldChar w:fldCharType="separate"/>
          </w:r>
          <w:r>
            <w:rPr>
              <w:rFonts w:hint="default"/>
              <w:lang w:val="fr-FR"/>
            </w:rPr>
            <w:t xml:space="preserve">3. Documents externes</w:t>
          </w:r>
          <w:r>
            <w:tab/>
          </w:r>
          <w:r>
            <w:fldChar w:fldCharType="begin"/>
          </w:r>
          <w:r>
            <w:instrText xml:space="preserve"> PAGEREF _Toc18061 </w:instrText>
          </w:r>
          <w:r>
            <w:fldChar w:fldCharType="separate"/>
          </w:r>
          <w:r>
            <w:t xml:space="preserve">2</w:t>
          </w:r>
          <w:r>
            <w:fldChar w:fldCharType="end"/>
          </w:r>
          <w:r>
            <w:fldChar w:fldCharType="end"/>
          </w:r>
          <w:r/>
        </w:p>
        <w:p>
          <w:pPr>
            <w:pStyle w:val="771"/>
            <w:pBdr/>
            <w:tabs>
              <w:tab w:val="right" w:leader="dot" w:pos="9746"/>
            </w:tabs>
            <w:spacing/>
            <w:ind/>
            <w:rPr/>
          </w:pPr>
          <w:r>
            <w:fldChar w:fldCharType="begin"/>
          </w:r>
          <w:r>
            <w:instrText xml:space="preserve"> HYPERLINK \l _Toc26231 </w:instrText>
          </w:r>
          <w:r>
            <w:fldChar w:fldCharType="separate"/>
          </w:r>
          <w:r>
            <w:rPr>
              <w:rFonts w:hint="default"/>
              <w:lang w:val="fr-FR"/>
            </w:rPr>
            <w:t xml:space="preserve">3.1. Durée de conservation</w:t>
          </w:r>
          <w:r>
            <w:tab/>
          </w:r>
          <w:r>
            <w:fldChar w:fldCharType="begin"/>
          </w:r>
          <w:r>
            <w:instrText xml:space="preserve"> PAGEREF _Toc26231 </w:instrText>
          </w:r>
          <w:r>
            <w:fldChar w:fldCharType="separate"/>
          </w:r>
          <w:r>
            <w:t xml:space="preserve">2</w:t>
          </w:r>
          <w:r>
            <w:fldChar w:fldCharType="end"/>
          </w:r>
          <w:r>
            <w:fldChar w:fldCharType="end"/>
          </w:r>
          <w:r/>
        </w:p>
        <w:p>
          <w:pPr>
            <w:pStyle w:val="771"/>
            <w:pBdr/>
            <w:tabs>
              <w:tab w:val="right" w:leader="dot" w:pos="9746"/>
            </w:tabs>
            <w:spacing/>
            <w:ind/>
            <w:rPr/>
          </w:pPr>
          <w:r>
            <w:fldChar w:fldCharType="begin"/>
          </w:r>
          <w:r>
            <w:instrText xml:space="preserve"> HYPERLINK \l _Toc5515 </w:instrText>
          </w:r>
          <w:r>
            <w:fldChar w:fldCharType="separate"/>
          </w:r>
          <w:r>
            <w:rPr>
              <w:rFonts w:hint="default"/>
              <w:lang w:val="fr-FR"/>
            </w:rPr>
            <w:t xml:space="preserve">3.2. Sauvegarde</w:t>
          </w:r>
          <w:r>
            <w:tab/>
          </w:r>
          <w:r>
            <w:fldChar w:fldCharType="begin"/>
          </w:r>
          <w:r>
            <w:instrText xml:space="preserve"> PAGEREF _Toc5515 </w:instrText>
          </w:r>
          <w:r>
            <w:fldChar w:fldCharType="separate"/>
          </w:r>
          <w:r>
            <w:t xml:space="preserve">3</w:t>
          </w:r>
          <w:r>
            <w:fldChar w:fldCharType="end"/>
          </w:r>
          <w:r>
            <w:fldChar w:fldCharType="end"/>
          </w:r>
          <w:r/>
        </w:p>
        <w:p>
          <w:pPr>
            <w:pStyle w:val="770"/>
            <w:pBdr/>
            <w:tabs>
              <w:tab w:val="right" w:leader="dot" w:pos="9746"/>
            </w:tabs>
            <w:spacing/>
            <w:ind/>
            <w:rPr/>
          </w:pPr>
          <w:r>
            <w:fldChar w:fldCharType="begin"/>
          </w:r>
          <w:r>
            <w:instrText xml:space="preserve"> HYPERLINK \l _Toc25869 </w:instrText>
          </w:r>
          <w:r>
            <w:fldChar w:fldCharType="separate"/>
          </w:r>
          <w:r>
            <w:rPr>
              <w:rFonts w:hint="default"/>
              <w:lang w:val="fr-FR"/>
            </w:rPr>
            <w:t xml:space="preserve">4. Demandes d’examens</w:t>
          </w:r>
          <w:r>
            <w:tab/>
          </w:r>
          <w:r>
            <w:fldChar w:fldCharType="begin"/>
          </w:r>
          <w:r>
            <w:instrText xml:space="preserve"> PAGEREF _Toc25869 </w:instrText>
          </w:r>
          <w:r>
            <w:fldChar w:fldCharType="separate"/>
          </w:r>
          <w:r>
            <w:t xml:space="preserve">3</w:t>
          </w:r>
          <w:r>
            <w:fldChar w:fldCharType="end"/>
          </w:r>
          <w:r>
            <w:fldChar w:fldCharType="end"/>
          </w:r>
          <w:r/>
        </w:p>
        <w:p>
          <w:pPr>
            <w:pStyle w:val="771"/>
            <w:pBdr/>
            <w:tabs>
              <w:tab w:val="right" w:leader="dot" w:pos="9746"/>
            </w:tabs>
            <w:spacing/>
            <w:ind/>
            <w:rPr/>
          </w:pPr>
          <w:r>
            <w:fldChar w:fldCharType="begin"/>
          </w:r>
          <w:r>
            <w:instrText xml:space="preserve"> HYPERLINK \l _Toc1211 </w:instrText>
          </w:r>
          <w:r>
            <w:fldChar w:fldCharType="separate"/>
          </w:r>
          <w:r>
            <w:rPr>
              <w:rFonts w:hint="default"/>
              <w:lang w:val="fr-FR"/>
            </w:rPr>
            <w:t xml:space="preserve">4.1. Accès</w:t>
          </w:r>
          <w:r>
            <w:tab/>
          </w:r>
          <w:r>
            <w:fldChar w:fldCharType="begin"/>
          </w:r>
          <w:r>
            <w:instrText xml:space="preserve"> PAGEREF _Toc1211 </w:instrText>
          </w:r>
          <w:r>
            <w:fldChar w:fldCharType="separate"/>
          </w:r>
          <w:r>
            <w:t xml:space="preserve">3</w:t>
          </w:r>
          <w:r>
            <w:fldChar w:fldCharType="end"/>
          </w:r>
          <w:r>
            <w:fldChar w:fldCharType="end"/>
          </w:r>
          <w:r/>
        </w:p>
        <w:p>
          <w:pPr>
            <w:pStyle w:val="771"/>
            <w:pBdr/>
            <w:tabs>
              <w:tab w:val="right" w:leader="dot" w:pos="9746"/>
            </w:tabs>
            <w:spacing/>
            <w:ind/>
            <w:rPr/>
          </w:pPr>
          <w:r>
            <w:fldChar w:fldCharType="begin"/>
          </w:r>
          <w:r>
            <w:instrText xml:space="preserve"> HYPERLINK \l _Toc19906 </w:instrText>
          </w:r>
          <w:r>
            <w:fldChar w:fldCharType="separate"/>
          </w:r>
          <w:r>
            <w:rPr>
              <w:rFonts w:hint="default"/>
              <w:lang w:val="fr-FR"/>
            </w:rPr>
            <w:t xml:space="preserve">4.2. Conservation</w:t>
          </w:r>
          <w:r>
            <w:tab/>
          </w:r>
          <w:r>
            <w:fldChar w:fldCharType="begin"/>
          </w:r>
          <w:r>
            <w:instrText xml:space="preserve"> PAGEREF _Toc19906 </w:instrText>
          </w:r>
          <w:r>
            <w:fldChar w:fldCharType="separate"/>
          </w:r>
          <w:r>
            <w:t xml:space="preserve">3</w:t>
          </w:r>
          <w:r>
            <w:fldChar w:fldCharType="end"/>
          </w:r>
          <w:r>
            <w:fldChar w:fldCharType="end"/>
          </w:r>
          <w:r/>
        </w:p>
        <w:p>
          <w:pPr>
            <w:pStyle w:val="770"/>
            <w:pBdr/>
            <w:tabs>
              <w:tab w:val="right" w:leader="dot" w:pos="9746"/>
            </w:tabs>
            <w:spacing/>
            <w:ind/>
            <w:rPr/>
          </w:pPr>
          <w:r>
            <w:fldChar w:fldCharType="begin"/>
          </w:r>
          <w:r>
            <w:instrText xml:space="preserve"> HYPERLINK \l _Toc17001 </w:instrText>
          </w:r>
          <w:r>
            <w:fldChar w:fldCharType="separate"/>
          </w:r>
          <w:r>
            <w:rPr>
              <w:rFonts w:hint="default"/>
              <w:lang w:val="fr-FR"/>
            </w:rPr>
            <w:t xml:space="preserve">5. Images</w:t>
          </w:r>
          <w:r>
            <w:tab/>
          </w:r>
          <w:r>
            <w:fldChar w:fldCharType="begin"/>
          </w:r>
          <w:r>
            <w:instrText xml:space="preserve"> PAGEREF _Toc17001 </w:instrText>
          </w:r>
          <w:r>
            <w:fldChar w:fldCharType="separate"/>
          </w:r>
          <w:r>
            <w:t xml:space="preserve">3</w:t>
          </w:r>
          <w:r>
            <w:fldChar w:fldCharType="end"/>
          </w:r>
          <w:r>
            <w:fldChar w:fldCharType="end"/>
          </w:r>
          <w:r/>
        </w:p>
        <w:p>
          <w:pPr>
            <w:pStyle w:val="771"/>
            <w:pBdr/>
            <w:tabs>
              <w:tab w:val="right" w:leader="dot" w:pos="9746"/>
            </w:tabs>
            <w:spacing/>
            <w:ind/>
            <w:rPr/>
          </w:pPr>
          <w:r>
            <w:fldChar w:fldCharType="begin"/>
          </w:r>
          <w:r>
            <w:instrText xml:space="preserve"> HYPERLINK \l _Toc23920 </w:instrText>
          </w:r>
          <w:r>
            <w:fldChar w:fldCharType="separate"/>
          </w:r>
          <w:r>
            <w:rPr>
              <w:rFonts w:hint="default"/>
              <w:lang w:val="fr-FR"/>
            </w:rPr>
            <w:t xml:space="preserve">5.1. Accès</w:t>
          </w:r>
          <w:r>
            <w:tab/>
          </w:r>
          <w:r>
            <w:fldChar w:fldCharType="begin"/>
          </w:r>
          <w:r>
            <w:instrText xml:space="preserve"> PAGEREF _Toc23920 </w:instrText>
          </w:r>
          <w:r>
            <w:fldChar w:fldCharType="separate"/>
          </w:r>
          <w:r>
            <w:t xml:space="preserve">3</w:t>
          </w:r>
          <w:r>
            <w:fldChar w:fldCharType="end"/>
          </w:r>
          <w:r>
            <w:fldChar w:fldCharType="end"/>
          </w:r>
          <w:r/>
        </w:p>
        <w:p>
          <w:pPr>
            <w:pStyle w:val="771"/>
            <w:pBdr/>
            <w:tabs>
              <w:tab w:val="right" w:leader="dot" w:pos="9746"/>
            </w:tabs>
            <w:spacing/>
            <w:ind/>
            <w:rPr/>
          </w:pPr>
          <w:r>
            <w:fldChar w:fldCharType="begin"/>
          </w:r>
          <w:r>
            <w:instrText xml:space="preserve"> HYPERLINK \l _Toc10456 </w:instrText>
          </w:r>
          <w:r>
            <w:fldChar w:fldCharType="separate"/>
          </w:r>
          <w:r>
            <w:rPr>
              <w:rFonts w:hint="default"/>
              <w:lang w:val="fr-FR"/>
            </w:rPr>
            <w:t xml:space="preserve">5.2. Conservation</w:t>
          </w:r>
          <w:r>
            <w:tab/>
          </w:r>
          <w:r>
            <w:fldChar w:fldCharType="begin"/>
          </w:r>
          <w:r>
            <w:instrText xml:space="preserve"> PAGEREF _Toc10456 </w:instrText>
          </w:r>
          <w:r>
            <w:fldChar w:fldCharType="separate"/>
          </w:r>
          <w:r>
            <w:t xml:space="preserve">3</w:t>
          </w:r>
          <w:r>
            <w:fldChar w:fldCharType="end"/>
          </w:r>
          <w:r>
            <w:fldChar w:fldCharType="end"/>
          </w:r>
          <w:r/>
        </w:p>
        <w:p>
          <w:pPr>
            <w:pStyle w:val="770"/>
            <w:pBdr/>
            <w:tabs>
              <w:tab w:val="right" w:leader="dot" w:pos="9746"/>
            </w:tabs>
            <w:spacing/>
            <w:ind/>
            <w:rPr/>
          </w:pPr>
          <w:r>
            <w:fldChar w:fldCharType="begin"/>
          </w:r>
          <w:r>
            <w:instrText xml:space="preserve"> HYPERLINK \l _Toc6870 </w:instrText>
          </w:r>
          <w:r>
            <w:fldChar w:fldCharType="separate"/>
          </w:r>
          <w:r>
            <w:rPr>
              <w:rFonts w:hint="default"/>
              <w:lang w:val="fr-FR"/>
            </w:rPr>
            <w:t xml:space="preserve">6. Rapports d’examen</w:t>
          </w:r>
          <w:r>
            <w:tab/>
          </w:r>
          <w:r>
            <w:fldChar w:fldCharType="begin"/>
          </w:r>
          <w:r>
            <w:instrText xml:space="preserve"> PAGEREF _Toc6870 </w:instrText>
          </w:r>
          <w:r>
            <w:fldChar w:fldCharType="separate"/>
          </w:r>
          <w:r>
            <w:t xml:space="preserve">3</w:t>
          </w:r>
          <w:r>
            <w:fldChar w:fldCharType="end"/>
          </w:r>
          <w:r>
            <w:fldChar w:fldCharType="end"/>
          </w:r>
          <w:r/>
        </w:p>
        <w:p>
          <w:pPr>
            <w:pStyle w:val="771"/>
            <w:pBdr/>
            <w:tabs>
              <w:tab w:val="right" w:leader="dot" w:pos="9746"/>
            </w:tabs>
            <w:spacing/>
            <w:ind/>
            <w:rPr/>
          </w:pPr>
          <w:r>
            <w:fldChar w:fldCharType="begin"/>
          </w:r>
          <w:r>
            <w:instrText xml:space="preserve"> HYPERLINK \l _Toc2863 </w:instrText>
          </w:r>
          <w:r>
            <w:fldChar w:fldCharType="separate"/>
          </w:r>
          <w:r>
            <w:rPr>
              <w:rFonts w:hint="default"/>
              <w:lang w:val="fr-FR"/>
            </w:rPr>
            <w:t xml:space="preserve">6.1. Accès</w:t>
          </w:r>
          <w:r>
            <w:tab/>
          </w:r>
          <w:r>
            <w:fldChar w:fldCharType="begin"/>
          </w:r>
          <w:r>
            <w:instrText xml:space="preserve"> PAGEREF _Toc2863 </w:instrText>
          </w:r>
          <w:r>
            <w:fldChar w:fldCharType="separate"/>
          </w:r>
          <w:r>
            <w:t xml:space="preserve">3</w:t>
          </w:r>
          <w:r>
            <w:fldChar w:fldCharType="end"/>
          </w:r>
          <w:r>
            <w:fldChar w:fldCharType="end"/>
          </w:r>
          <w:r/>
        </w:p>
        <w:p>
          <w:pPr>
            <w:pStyle w:val="771"/>
            <w:pBdr/>
            <w:tabs>
              <w:tab w:val="right" w:leader="dot" w:pos="9746"/>
            </w:tabs>
            <w:spacing/>
            <w:ind/>
            <w:rPr/>
          </w:pPr>
          <w:r>
            <w:fldChar w:fldCharType="begin"/>
          </w:r>
          <w:r>
            <w:instrText xml:space="preserve"> HYPERLINK \l _Toc24153 </w:instrText>
          </w:r>
          <w:r>
            <w:fldChar w:fldCharType="separate"/>
          </w:r>
          <w:r>
            <w:rPr>
              <w:rFonts w:hint="default"/>
              <w:lang w:val="fr-FR"/>
            </w:rPr>
            <w:t xml:space="preserve">6.2. Conservation</w:t>
          </w:r>
          <w:r>
            <w:tab/>
          </w:r>
          <w:r>
            <w:fldChar w:fldCharType="begin"/>
          </w:r>
          <w:r>
            <w:instrText xml:space="preserve"> PAGEREF _Toc24153 </w:instrText>
          </w:r>
          <w:r>
            <w:fldChar w:fldCharType="separate"/>
          </w:r>
          <w:r>
            <w:t xml:space="preserve">3</w:t>
          </w:r>
          <w:r>
            <w:fldChar w:fldCharType="end"/>
          </w:r>
          <w:r>
            <w:fldChar w:fldCharType="end"/>
          </w:r>
          <w:r/>
        </w:p>
        <w:p>
          <w:pPr>
            <w:pStyle w:val="770"/>
            <w:pBdr/>
            <w:tabs>
              <w:tab w:val="right" w:leader="dot" w:pos="9746"/>
            </w:tabs>
            <w:spacing/>
            <w:ind/>
            <w:rPr/>
          </w:pPr>
          <w:r>
            <w:fldChar w:fldCharType="begin"/>
          </w:r>
          <w:r>
            <w:instrText xml:space="preserve"> HYPERLINK \l _Toc21166 </w:instrText>
          </w:r>
          <w:r>
            <w:fldChar w:fldCharType="separate"/>
          </w:r>
          <w:r>
            <w:rPr>
              <w:rFonts w:hint="default"/>
              <w:lang w:val="fr-FR"/>
            </w:rPr>
            <w:t xml:space="preserve">7. Documents de dosimétrie</w:t>
          </w:r>
          <w:r>
            <w:tab/>
          </w:r>
          <w:r>
            <w:fldChar w:fldCharType="begin"/>
          </w:r>
          <w:r>
            <w:instrText xml:space="preserve"> PAGEREF _Toc21166 </w:instrText>
          </w:r>
          <w:r>
            <w:fldChar w:fldCharType="separate"/>
          </w:r>
          <w:r>
            <w:t xml:space="preserve">3</w:t>
          </w:r>
          <w:r>
            <w:fldChar w:fldCharType="end"/>
          </w:r>
          <w:r>
            <w:fldChar w:fldCharType="end"/>
          </w:r>
          <w:r/>
        </w:p>
        <w:p>
          <w:pPr>
            <w:pStyle w:val="771"/>
            <w:pBdr/>
            <w:tabs>
              <w:tab w:val="right" w:leader="dot" w:pos="9746"/>
            </w:tabs>
            <w:spacing/>
            <w:ind/>
            <w:rPr/>
          </w:pPr>
          <w:r>
            <w:fldChar w:fldCharType="begin"/>
          </w:r>
          <w:r>
            <w:instrText xml:space="preserve"> HYPERLINK \l _Toc23779 </w:instrText>
          </w:r>
          <w:r>
            <w:fldChar w:fldCharType="separate"/>
          </w:r>
          <w:r>
            <w:rPr>
              <w:rFonts w:hint="default"/>
              <w:lang w:val="fr-FR"/>
            </w:rPr>
            <w:t xml:space="preserve">7.1. Conservation</w:t>
          </w:r>
          <w:r>
            <w:tab/>
          </w:r>
          <w:r>
            <w:fldChar w:fldCharType="begin"/>
          </w:r>
          <w:r>
            <w:instrText xml:space="preserve"> PAGEREF _Toc23779 </w:instrText>
          </w:r>
          <w:r>
            <w:fldChar w:fldCharType="separate"/>
          </w:r>
          <w:r>
            <w:t xml:space="preserve">4</w:t>
          </w:r>
          <w:r>
            <w:fldChar w:fldCharType="end"/>
          </w:r>
          <w:r>
            <w:fldChar w:fldCharType="end"/>
          </w:r>
          <w:r/>
        </w:p>
        <w:p>
          <w:pPr>
            <w:pBdr/>
            <w:spacing/>
            <w:ind/>
            <w:rPr/>
          </w:pPr>
          <w:r>
            <w:fldChar w:fldCharType="end"/>
          </w:r>
          <w:r/>
        </w:p>
      </w:sdtContent>
    </w:sdt>
    <w:p>
      <w:pPr>
        <w:pStyle w:val="761"/>
        <w:numPr>
          <w:ilvl w:val="0"/>
          <w:numId w:val="0"/>
        </w:numPr>
        <w:pBdr/>
        <w:bidi w:val="false"/>
        <w:spacing/>
        <w:ind/>
        <w:rPr>
          <w:rFonts w:hint="default"/>
          <w:lang w:val="fr-FR"/>
        </w:rPr>
      </w:pPr>
      <w:r/>
      <w:bookmarkStart w:id="1" w:name="_Toc18297"/>
      <w:r>
        <w:rPr>
          <w:rFonts w:hint="default"/>
          <w:lang w:val="fr-FR"/>
        </w:rPr>
        <w:t xml:space="preserve">Abréviations</w:t>
      </w:r>
      <w:bookmarkEnd w:id="1"/>
      <w:r/>
      <w:r>
        <w:rPr>
          <w:rFonts w:hint="default"/>
          <w:lang w:val="fr-FR"/>
        </w:rPr>
      </w:r>
    </w:p>
    <w:tbl>
      <w:tblPr>
        <w:tblStyle w:val="772"/>
        <w:tblW w:w="0" w:type="auto"/>
        <w:tblInd w:w="1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806"/>
        <w:gridCol w:w="4869"/>
      </w:tblGrid>
      <w:tr>
        <w:trPr/>
        <w:tc>
          <w:tcPr>
            <w:tcBorders/>
            <w:tcW w:w="4806" w:type="dxa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pBdr/>
              <w:bidi w:val="false"/>
              <w:spacing/>
              <w:ind/>
              <w:jc w:val="both"/>
              <w:rPr>
                <w:rFonts w:hint="default"/>
                <w:vertAlign w:val="baseline"/>
                <w:lang w:val="fr-FR"/>
              </w:rPr>
            </w:pPr>
            <w:r>
              <w:rPr>
                <w:rFonts w:hint="default"/>
                <w:vertAlign w:val="baseline"/>
                <w:lang w:val="fr-FR"/>
              </w:rPr>
              <w:t xml:space="preserve">QM</w:t>
            </w:r>
            <w:r>
              <w:rPr>
                <w:rFonts w:hint="default"/>
                <w:vertAlign w:val="baseline"/>
                <w:lang w:val="fr-FR"/>
              </w:rPr>
            </w:r>
          </w:p>
        </w:tc>
        <w:tc>
          <w:tcPr>
            <w:tcBorders/>
            <w:tcW w:w="4869" w:type="dxa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pBdr/>
              <w:bidi w:val="false"/>
              <w:spacing/>
              <w:ind/>
              <w:jc w:val="both"/>
              <w:rPr>
                <w:rFonts w:hint="default"/>
                <w:vertAlign w:val="baseline"/>
                <w:lang w:val="fr-FR"/>
              </w:rPr>
            </w:pPr>
            <w:r>
              <w:rPr>
                <w:rFonts w:hint="default"/>
                <w:vertAlign w:val="baseline"/>
                <w:lang w:val="fr-FR"/>
              </w:rPr>
              <w:t xml:space="preserve">Quality manager</w:t>
            </w:r>
            <w:r>
              <w:rPr>
                <w:rFonts w:hint="default"/>
                <w:vertAlign w:val="baseline"/>
                <w:lang w:val="fr-FR"/>
              </w:rPr>
            </w:r>
          </w:p>
        </w:tc>
      </w:tr>
    </w:tbl>
    <w:p>
      <w:pPr>
        <w:numPr>
          <w:ilvl w:val="0"/>
          <w:numId w:val="0"/>
        </w:numPr>
        <w:pBdr/>
        <w:bidi w:val="false"/>
        <w:spacing/>
        <w:ind/>
        <w:rPr>
          <w:rFonts w:hint="default"/>
          <w:lang w:val="fr-FR"/>
        </w:rPr>
      </w:pPr>
      <w:r>
        <w:rPr>
          <w:rFonts w:hint="default"/>
          <w:lang w:val="fr-FR"/>
        </w:rPr>
      </w:r>
      <w:r>
        <w:rPr>
          <w:rFonts w:hint="default"/>
          <w:lang w:val="fr-FR"/>
        </w:rPr>
      </w:r>
    </w:p>
    <w:p>
      <w:pPr>
        <w:pStyle w:val="761"/>
        <w:numPr>
          <w:ilvl w:val="0"/>
          <w:numId w:val="0"/>
        </w:numPr>
        <w:pBdr/>
        <w:bidi w:val="false"/>
        <w:spacing/>
        <w:ind/>
        <w:rPr>
          <w:rFonts w:hint="default"/>
          <w:lang w:val="fr-FR"/>
        </w:rPr>
      </w:pPr>
      <w:r/>
      <w:bookmarkStart w:id="2" w:name="_Toc3464"/>
      <w:r>
        <w:rPr>
          <w:rFonts w:hint="default"/>
          <w:lang w:val="fr-FR"/>
        </w:rPr>
        <w:t xml:space="preserve">Révisions</w:t>
      </w:r>
      <w:bookmarkEnd w:id="2"/>
      <w:r/>
      <w:r>
        <w:rPr>
          <w:rFonts w:hint="default"/>
          <w:lang w:val="fr-FR"/>
        </w:rPr>
      </w:r>
    </w:p>
    <w:tbl>
      <w:tblPr>
        <w:tblStyle w:val="772"/>
        <w:tblW w:w="0" w:type="auto"/>
        <w:tblInd w:w="1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10"/>
        <w:gridCol w:w="1380"/>
        <w:gridCol w:w="7215"/>
      </w:tblGrid>
      <w:tr>
        <w:trPr/>
        <w:tc>
          <w:tcPr>
            <w:tcBorders/>
            <w:tcW w:w="1110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vertAlign w:val="baseline"/>
                <w:lang w:val="fr-FR"/>
              </w:rPr>
            </w:pPr>
            <w:r>
              <w:rPr>
                <w:rFonts w:hint="default" w:ascii="Calibri" w:hAnsi="Calibri" w:cs="Calibri"/>
                <w:b/>
                <w:bCs/>
                <w:sz w:val="24"/>
                <w:szCs w:val="24"/>
                <w:vertAlign w:val="baseline"/>
                <w:lang w:val="fr-FR"/>
              </w:rPr>
              <w:t xml:space="preserve">Révision</w:t>
            </w:r>
            <w:r>
              <w:rPr>
                <w:rFonts w:hint="default"/>
                <w:vertAlign w:val="baseline"/>
                <w:lang w:val="fr-FR"/>
              </w:rPr>
            </w:r>
          </w:p>
        </w:tc>
        <w:tc>
          <w:tcPr>
            <w:tcBorders/>
            <w:tcW w:w="1380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sz w:val="24"/>
                <w:szCs w:val="24"/>
                <w:vertAlign w:val="baseline"/>
                <w:lang w:val="fr-FR"/>
              </w:rPr>
            </w:pPr>
            <w:r>
              <w:rPr>
                <w:rFonts w:hint="default"/>
                <w:b/>
                <w:bCs/>
                <w:sz w:val="24"/>
                <w:szCs w:val="24"/>
                <w:vertAlign w:val="baseline"/>
                <w:lang w:val="fr-FR"/>
              </w:rPr>
              <w:t xml:space="preserve">Date</w:t>
            </w:r>
            <w:r>
              <w:rPr>
                <w:rFonts w:hint="default"/>
                <w:sz w:val="24"/>
                <w:szCs w:val="24"/>
                <w:vertAlign w:val="baseline"/>
                <w:lang w:val="fr-FR"/>
              </w:rPr>
            </w:r>
          </w:p>
        </w:tc>
        <w:tc>
          <w:tcPr>
            <w:tcBorders/>
            <w:tcW w:w="7215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vertAlign w:val="baseline"/>
                <w:lang w:val="fr-FR"/>
              </w:rPr>
            </w:pPr>
            <w:r>
              <w:rPr>
                <w:rFonts w:hint="default"/>
                <w:b/>
                <w:bCs/>
                <w:sz w:val="24"/>
                <w:szCs w:val="24"/>
                <w:vertAlign w:val="baseline"/>
                <w:lang w:val="fr-FR"/>
              </w:rPr>
              <w:t xml:space="preserve">Motif</w:t>
            </w:r>
            <w:r>
              <w:rPr>
                <w:rFonts w:hint="default"/>
                <w:vertAlign w:val="baseline"/>
                <w:lang w:val="fr-FR"/>
              </w:rPr>
            </w:r>
          </w:p>
        </w:tc>
      </w:tr>
      <w:tr>
        <w:trPr/>
        <w:tc>
          <w:tcPr>
            <w:tcBorders/>
            <w:tcW w:w="111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hint="default"/>
                <w:vertAlign w:val="baseline"/>
                <w:lang w:val="fr-FR"/>
              </w:rPr>
            </w:pPr>
            <w:r>
              <w:rPr>
                <w:rFonts w:hint="default"/>
                <w:vertAlign w:val="baseline"/>
                <w:lang w:val="fr-FR"/>
              </w:rPr>
              <w:t xml:space="preserve">0</w:t>
            </w:r>
            <w:r>
              <w:rPr>
                <w:rFonts w:hint="default"/>
                <w:vertAlign w:val="baseline"/>
                <w:lang w:val="fr-FR"/>
              </w:rPr>
            </w:r>
          </w:p>
        </w:tc>
        <w:tc>
          <w:tcPr>
            <w:tcBorders/>
            <w:tcW w:w="1380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vertAlign w:val="baseline"/>
                <w:lang w:val="fr-FR"/>
              </w:rPr>
            </w:pPr>
            <w:r>
              <w:rPr>
                <w:rFonts w:hint="default"/>
                <w:vertAlign w:val="baseline"/>
                <w:lang w:val="fr-FR"/>
              </w:rPr>
              <w:t xml:space="preserve">22/11/2019</w:t>
            </w:r>
            <w:r>
              <w:rPr>
                <w:rFonts w:hint="default"/>
                <w:vertAlign w:val="baseline"/>
                <w:lang w:val="fr-FR"/>
              </w:rPr>
            </w:r>
          </w:p>
        </w:tc>
        <w:tc>
          <w:tcPr>
            <w:tcBorders/>
            <w:tcW w:w="7215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vertAlign w:val="baseline"/>
                <w:lang w:val="fr-FR"/>
              </w:rPr>
            </w:pPr>
            <w:r>
              <w:rPr>
                <w:rFonts w:hint="default"/>
                <w:vertAlign w:val="baseline"/>
                <w:lang w:val="fr-FR"/>
              </w:rPr>
              <w:t xml:space="preserve">Version initiale</w:t>
            </w:r>
            <w:r>
              <w:rPr>
                <w:rFonts w:hint="default"/>
                <w:vertAlign w:val="baseline"/>
                <w:lang w:val="fr-FR"/>
              </w:rPr>
            </w:r>
          </w:p>
        </w:tc>
      </w:tr>
    </w:tbl>
    <w:p>
      <w:pPr>
        <w:pStyle w:val="761"/>
        <w:numPr>
          <w:ilvl w:val="0"/>
          <w:numId w:val="0"/>
        </w:numPr>
        <w:pBdr/>
        <w:bidi w:val="false"/>
        <w:spacing/>
        <w:ind/>
        <w:rPr>
          <w:rFonts w:hint="default"/>
          <w:lang w:val="fr-FR"/>
        </w:rPr>
      </w:pPr>
      <w:r/>
      <w:bookmarkStart w:id="3" w:name="_Toc20054"/>
      <w:r>
        <w:rPr>
          <w:rFonts w:hint="default"/>
          <w:lang w:val="fr-FR"/>
        </w:rPr>
        <w:t xml:space="preserve">Rédaction et approbation</w:t>
      </w:r>
      <w:bookmarkEnd w:id="3"/>
      <w:r/>
      <w:r>
        <w:rPr>
          <w:rFonts w:hint="default"/>
          <w:lang w:val="fr-FR"/>
        </w:rPr>
      </w:r>
    </w:p>
    <w:tbl>
      <w:tblPr>
        <w:tblStyle w:val="772"/>
        <w:tblW w:w="0" w:type="auto"/>
        <w:tblInd w:w="1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176"/>
        <w:gridCol w:w="3321"/>
        <w:gridCol w:w="3223"/>
      </w:tblGrid>
      <w:tr>
        <w:trPr/>
        <w:tc>
          <w:tcPr>
            <w:tcBorders>
              <w:top w:val="none" w:color="000000" w:sz="4" w:space="0"/>
              <w:left w:val="none" w:color="000000" w:sz="4" w:space="0"/>
            </w:tcBorders>
            <w:tcW w:w="3176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 w:ascii="Calibri" w:hAnsi="Calibri" w:cs="Calibri"/>
                <w:b/>
                <w:bCs/>
                <w:sz w:val="22"/>
                <w:szCs w:val="22"/>
                <w:vertAlign w:val="baseline"/>
                <w:lang w:val="fr-FR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vertAlign w:val="baseline"/>
                <w:lang w:val="fr-FR"/>
              </w:rPr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  <w:vertAlign w:val="baseline"/>
                <w:lang w:val="fr-FR"/>
              </w:rPr>
            </w:r>
          </w:p>
        </w:tc>
        <w:tc>
          <w:tcPr>
            <w:tcBorders/>
            <w:tcW w:w="3321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 w:ascii="Calibri" w:hAnsi="Calibri" w:cs="Calibri"/>
                <w:b/>
                <w:bCs/>
                <w:sz w:val="22"/>
                <w:szCs w:val="22"/>
                <w:vertAlign w:val="baseline"/>
                <w:lang w:val="fr-FR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vertAlign w:val="baseline"/>
                <w:lang w:val="fr-FR"/>
              </w:rPr>
              <w:t xml:space="preserve">Rédaction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  <w:vertAlign w:val="baseline"/>
                <w:lang w:val="fr-FR"/>
              </w:rPr>
            </w:r>
          </w:p>
        </w:tc>
        <w:tc>
          <w:tcPr>
            <w:tcBorders/>
            <w:tcW w:w="3223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 w:ascii="Calibri" w:hAnsi="Calibri" w:cs="Calibri"/>
                <w:b/>
                <w:bCs/>
                <w:sz w:val="22"/>
                <w:szCs w:val="22"/>
                <w:vertAlign w:val="baseline"/>
                <w:lang w:val="fr-FR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vertAlign w:val="baseline"/>
                <w:lang w:val="fr-FR"/>
              </w:rPr>
              <w:t xml:space="preserve">Approbation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  <w:vertAlign w:val="baseline"/>
                <w:lang w:val="fr-FR"/>
              </w:rPr>
            </w:r>
          </w:p>
        </w:tc>
      </w:tr>
      <w:tr>
        <w:trPr>
          <w:trHeight w:val="333"/>
        </w:trPr>
        <w:tc>
          <w:tcPr>
            <w:tcBorders/>
            <w:tcW w:w="3176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 w:ascii="Calibri" w:hAnsi="Calibri" w:cs="Calibri"/>
                <w:b/>
                <w:bCs/>
                <w:sz w:val="22"/>
                <w:szCs w:val="22"/>
                <w:vertAlign w:val="baseline"/>
                <w:lang w:val="fr-FR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vertAlign w:val="baseline"/>
                <w:lang w:val="fr-FR"/>
              </w:rPr>
              <w:t xml:space="preserve">Fonction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  <w:vertAlign w:val="baseline"/>
                <w:lang w:val="fr-FR"/>
              </w:rPr>
            </w:r>
          </w:p>
        </w:tc>
        <w:tc>
          <w:tcPr>
            <w:tcBorders/>
            <w:tcW w:w="3321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 w:ascii="Calibri" w:hAnsi="Calibri" w:cs="Calibri"/>
                <w:b w:val="0"/>
                <w:bCs w:val="0"/>
                <w:sz w:val="22"/>
                <w:szCs w:val="22"/>
                <w:vertAlign w:val="baseline"/>
                <w:lang w:val="fr-FR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2"/>
                <w:szCs w:val="22"/>
                <w:vertAlign w:val="baseline"/>
                <w:lang w:val="fr-FR"/>
              </w:rPr>
            </w:r>
            <w:r>
              <w:rPr>
                <w:rFonts w:hint="default" w:ascii="Calibri" w:hAnsi="Calibri" w:cs="Calibri"/>
                <w:b w:val="0"/>
                <w:bCs w:val="0"/>
                <w:sz w:val="22"/>
                <w:szCs w:val="22"/>
                <w:vertAlign w:val="baseline"/>
                <w:lang w:val="fr-FR"/>
              </w:rPr>
            </w:r>
          </w:p>
        </w:tc>
        <w:tc>
          <w:tcPr>
            <w:tcBorders/>
            <w:tcW w:w="3223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 w:ascii="Calibri" w:hAnsi="Calibri" w:cs="Calibri"/>
                <w:b w:val="0"/>
                <w:bCs w:val="0"/>
                <w:sz w:val="22"/>
                <w:szCs w:val="22"/>
                <w:vertAlign w:val="baseline"/>
                <w:lang w:val="fr-FR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2"/>
                <w:szCs w:val="22"/>
                <w:vertAlign w:val="baseline"/>
                <w:lang w:val="fr-FR"/>
              </w:rPr>
            </w:r>
            <w:r>
              <w:rPr>
                <w:rFonts w:hint="default" w:ascii="Calibri" w:hAnsi="Calibri" w:cs="Calibri"/>
                <w:b w:val="0"/>
                <w:bCs w:val="0"/>
                <w:sz w:val="22"/>
                <w:szCs w:val="22"/>
                <w:vertAlign w:val="baseline"/>
                <w:lang w:val="fr-FR"/>
              </w:rPr>
            </w:r>
          </w:p>
        </w:tc>
      </w:tr>
      <w:tr>
        <w:trPr>
          <w:trHeight w:val="348"/>
        </w:trPr>
        <w:tc>
          <w:tcPr>
            <w:tcBorders/>
            <w:tcW w:w="3176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 w:ascii="Calibri" w:hAnsi="Calibri" w:cs="Calibri"/>
                <w:b/>
                <w:bCs/>
                <w:sz w:val="22"/>
                <w:szCs w:val="22"/>
                <w:vertAlign w:val="baseline"/>
                <w:lang w:val="fr-FR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vertAlign w:val="baseline"/>
                <w:lang w:val="fr-FR"/>
              </w:rPr>
              <w:t xml:space="preserve">Nom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  <w:vertAlign w:val="baseline"/>
                <w:lang w:val="fr-FR"/>
              </w:rPr>
            </w:r>
          </w:p>
        </w:tc>
        <w:tc>
          <w:tcPr>
            <w:tcBorders/>
            <w:tcW w:w="3321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 w:ascii="Calibri" w:hAnsi="Calibri" w:cs="Calibri"/>
                <w:b w:val="0"/>
                <w:bCs w:val="0"/>
                <w:sz w:val="22"/>
                <w:szCs w:val="22"/>
                <w:vertAlign w:val="baseline"/>
                <w:lang w:val="fr-FR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2"/>
                <w:szCs w:val="22"/>
                <w:vertAlign w:val="baseline"/>
                <w:lang w:val="fr-FR"/>
              </w:rPr>
            </w:r>
            <w:r>
              <w:rPr>
                <w:rFonts w:hint="default" w:ascii="Calibri" w:hAnsi="Calibri" w:cs="Calibri"/>
                <w:b w:val="0"/>
                <w:bCs w:val="0"/>
                <w:sz w:val="22"/>
                <w:szCs w:val="22"/>
                <w:vertAlign w:val="baseline"/>
                <w:lang w:val="fr-FR"/>
              </w:rPr>
            </w:r>
          </w:p>
        </w:tc>
        <w:tc>
          <w:tcPr>
            <w:tcBorders/>
            <w:tcW w:w="3223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 w:ascii="Calibri" w:hAnsi="Calibri" w:cs="Calibri"/>
                <w:b w:val="0"/>
                <w:bCs w:val="0"/>
                <w:sz w:val="22"/>
                <w:szCs w:val="22"/>
                <w:vertAlign w:val="baseline"/>
                <w:lang w:val="fr-FR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2"/>
                <w:szCs w:val="22"/>
                <w:vertAlign w:val="baseline"/>
                <w:lang w:val="fr-FR"/>
              </w:rPr>
            </w:r>
            <w:r>
              <w:rPr>
                <w:rFonts w:hint="default" w:ascii="Calibri" w:hAnsi="Calibri" w:cs="Calibri"/>
                <w:b w:val="0"/>
                <w:bCs w:val="0"/>
                <w:sz w:val="22"/>
                <w:szCs w:val="22"/>
                <w:vertAlign w:val="baseline"/>
                <w:lang w:val="fr-FR"/>
              </w:rPr>
            </w:r>
          </w:p>
        </w:tc>
      </w:tr>
      <w:tr>
        <w:trPr>
          <w:trHeight w:val="348"/>
        </w:trPr>
        <w:tc>
          <w:tcPr>
            <w:tcBorders/>
            <w:tcW w:w="3176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 w:ascii="Calibri" w:hAnsi="Calibri" w:cs="Calibri"/>
                <w:b/>
                <w:bCs/>
                <w:sz w:val="22"/>
                <w:szCs w:val="22"/>
                <w:vertAlign w:val="baseline"/>
                <w:lang w:val="fr-FR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vertAlign w:val="baseline"/>
                <w:lang w:val="fr-FR"/>
              </w:rPr>
              <w:t xml:space="preserve">Date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  <w:vertAlign w:val="baseline"/>
                <w:lang w:val="fr-FR"/>
              </w:rPr>
            </w:r>
          </w:p>
        </w:tc>
        <w:tc>
          <w:tcPr>
            <w:tcBorders/>
            <w:tcW w:w="3321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 w:ascii="Calibri" w:hAnsi="Calibri" w:cs="Calibri"/>
                <w:b w:val="0"/>
                <w:bCs w:val="0"/>
                <w:sz w:val="22"/>
                <w:szCs w:val="22"/>
                <w:vertAlign w:val="baseline"/>
                <w:lang w:val="fr-FR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2"/>
                <w:szCs w:val="22"/>
                <w:vertAlign w:val="baseline"/>
                <w:lang w:val="fr-FR"/>
              </w:rPr>
            </w:r>
            <w:r>
              <w:rPr>
                <w:rFonts w:hint="default" w:ascii="Calibri" w:hAnsi="Calibri" w:cs="Calibri"/>
                <w:b w:val="0"/>
                <w:bCs w:val="0"/>
                <w:sz w:val="22"/>
                <w:szCs w:val="22"/>
                <w:vertAlign w:val="baseline"/>
                <w:lang w:val="fr-FR"/>
              </w:rPr>
            </w:r>
          </w:p>
        </w:tc>
        <w:tc>
          <w:tcPr>
            <w:tcBorders/>
            <w:tcW w:w="3223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 w:ascii="Calibri" w:hAnsi="Calibri" w:cs="Calibri"/>
                <w:b w:val="0"/>
                <w:bCs w:val="0"/>
                <w:sz w:val="22"/>
                <w:szCs w:val="22"/>
                <w:vertAlign w:val="baseline"/>
                <w:lang w:val="fr-FR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2"/>
                <w:szCs w:val="22"/>
                <w:vertAlign w:val="baseline"/>
                <w:lang w:val="fr-FR"/>
              </w:rPr>
            </w:r>
            <w:r>
              <w:rPr>
                <w:rFonts w:hint="default" w:ascii="Calibri" w:hAnsi="Calibri" w:cs="Calibri"/>
                <w:b w:val="0"/>
                <w:bCs w:val="0"/>
                <w:sz w:val="22"/>
                <w:szCs w:val="22"/>
                <w:vertAlign w:val="baseline"/>
                <w:lang w:val="fr-FR"/>
              </w:rPr>
            </w:r>
          </w:p>
        </w:tc>
      </w:tr>
      <w:tr>
        <w:trPr>
          <w:trHeight w:val="673"/>
        </w:trPr>
        <w:tc>
          <w:tcPr>
            <w:tcBorders/>
            <w:tcW w:w="3176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 w:ascii="Calibri" w:hAnsi="Calibri" w:cs="Calibri"/>
                <w:b/>
                <w:bCs/>
                <w:sz w:val="22"/>
                <w:szCs w:val="22"/>
                <w:vertAlign w:val="baseline"/>
                <w:lang w:val="fr-FR"/>
              </w:rPr>
            </w:pPr>
            <w:r>
              <w:rPr>
                <w:rFonts w:hint="default" w:ascii="Calibri" w:hAnsi="Calibri" w:cs="Calibri"/>
                <w:b/>
                <w:bCs/>
                <w:sz w:val="22"/>
                <w:szCs w:val="22"/>
                <w:vertAlign w:val="baseline"/>
                <w:lang w:val="fr-FR"/>
              </w:rPr>
              <w:t xml:space="preserve">Signature</w:t>
            </w:r>
            <w:r>
              <w:rPr>
                <w:rFonts w:hint="default" w:ascii="Calibri" w:hAnsi="Calibri" w:cs="Calibri"/>
                <w:b/>
                <w:bCs/>
                <w:sz w:val="22"/>
                <w:szCs w:val="22"/>
                <w:vertAlign w:val="baseline"/>
                <w:lang w:val="fr-FR"/>
              </w:rPr>
            </w:r>
          </w:p>
        </w:tc>
        <w:tc>
          <w:tcPr>
            <w:tcBorders/>
            <w:tcW w:w="3321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 w:ascii="Calibri" w:hAnsi="Calibri" w:cs="Calibri"/>
                <w:b w:val="0"/>
                <w:bCs w:val="0"/>
                <w:sz w:val="22"/>
                <w:szCs w:val="22"/>
                <w:vertAlign w:val="baseline"/>
                <w:lang w:val="fr-FR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2"/>
                <w:szCs w:val="22"/>
                <w:vertAlign w:val="baseline"/>
                <w:lang w:val="fr-FR"/>
              </w:rPr>
            </w:r>
            <w:r>
              <w:rPr>
                <w:rFonts w:hint="default" w:ascii="Calibri" w:hAnsi="Calibri" w:cs="Calibri"/>
                <w:b w:val="0"/>
                <w:bCs w:val="0"/>
                <w:sz w:val="22"/>
                <w:szCs w:val="22"/>
                <w:vertAlign w:val="baseline"/>
                <w:lang w:val="fr-FR"/>
              </w:rPr>
            </w:r>
          </w:p>
        </w:tc>
        <w:tc>
          <w:tcPr>
            <w:tcBorders/>
            <w:tcW w:w="3223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 w:ascii="Calibri" w:hAnsi="Calibri" w:cs="Calibri"/>
                <w:b w:val="0"/>
                <w:bCs w:val="0"/>
                <w:sz w:val="22"/>
                <w:szCs w:val="22"/>
                <w:vertAlign w:val="baseline"/>
                <w:lang w:val="fr-FR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2"/>
                <w:szCs w:val="22"/>
                <w:vertAlign w:val="baseline"/>
                <w:lang w:val="fr-FR"/>
              </w:rPr>
            </w:r>
            <w:r>
              <w:rPr>
                <w:rFonts w:hint="default" w:ascii="Calibri" w:hAnsi="Calibri" w:cs="Calibri"/>
                <w:b w:val="0"/>
                <w:bCs w:val="0"/>
                <w:sz w:val="22"/>
                <w:szCs w:val="22"/>
                <w:vertAlign w:val="baseline"/>
                <w:lang w:val="fr-FR"/>
              </w:rPr>
            </w:r>
          </w:p>
        </w:tc>
      </w:tr>
    </w:tbl>
    <w:p>
      <w:pPr>
        <w:pStyle w:val="761"/>
        <w:numPr>
          <w:ilvl w:val="0"/>
          <w:numId w:val="0"/>
        </w:numPr>
        <w:pBdr/>
        <w:bidi w:val="false"/>
        <w:spacing/>
        <w:ind/>
        <w:rPr>
          <w:rFonts w:hint="default"/>
          <w:lang w:val="fr-FR"/>
        </w:rPr>
      </w:pPr>
      <w:r/>
      <w:bookmarkStart w:id="4" w:name="_Toc11813"/>
      <w:r>
        <w:rPr>
          <w:rFonts w:hint="default"/>
          <w:lang w:val="fr-FR"/>
        </w:rPr>
        <w:t xml:space="preserve">Objet</w:t>
      </w:r>
      <w:bookmarkEnd w:id="4"/>
      <w:r/>
      <w:r>
        <w:rPr>
          <w:rFonts w:hint="default"/>
          <w:lang w:val="fr-FR"/>
        </w:rPr>
      </w:r>
    </w:p>
    <w:p>
      <w:pPr>
        <w:pBdr/>
        <w:spacing/>
        <w:ind/>
        <w:jc w:val="both"/>
        <w:rPr>
          <w:rFonts w:hint="default"/>
          <w:lang w:val="fr-FR"/>
        </w:rPr>
      </w:pPr>
      <w:r>
        <w:rPr>
          <w:rFonts w:hint="default"/>
          <w:lang w:val="fr-FR"/>
        </w:rPr>
        <w:t xml:space="preserve">La présente procédure à pour objet de définir les modalités de maîtrise de l’ensemble des documents et enregistrements qualité ainsi que des documents d’origine externe impliqués dans dans la qualité des prestations du service.</w:t>
      </w:r>
      <w:r>
        <w:rPr>
          <w:rFonts w:hint="default"/>
          <w:lang w:val="fr-FR"/>
        </w:rPr>
      </w:r>
    </w:p>
    <w:p>
      <w:pPr>
        <w:pStyle w:val="761"/>
        <w:numPr>
          <w:ilvl w:val="0"/>
          <w:numId w:val="1"/>
        </w:numPr>
        <w:pBdr/>
        <w:bidi w:val="false"/>
        <w:spacing/>
        <w:ind w:hanging="360" w:left="360"/>
        <w:rPr>
          <w:rFonts w:hint="default"/>
          <w:lang w:val="fr-FR"/>
        </w:rPr>
      </w:pPr>
      <w:r/>
      <w:bookmarkStart w:id="5" w:name="_Toc22143"/>
      <w:r>
        <w:rPr>
          <w:rFonts w:hint="default"/>
          <w:lang w:val="fr-FR"/>
        </w:rPr>
        <w:t xml:space="preserve">Identification</w:t>
      </w:r>
      <w:bookmarkEnd w:id="5"/>
      <w:r/>
      <w:r>
        <w:rPr>
          <w:rFonts w:hint="default"/>
          <w:lang w:val="fr-FR"/>
        </w:rPr>
      </w:r>
    </w:p>
    <w:p>
      <w:pPr>
        <w:pBdr/>
        <w:spacing/>
        <w:ind/>
        <w:rPr>
          <w:rFonts w:hint="default"/>
          <w:lang w:val="fr-FR"/>
        </w:rPr>
      </w:pPr>
      <w:r>
        <w:rPr>
          <w:rFonts w:hint="default"/>
          <w:lang w:val="fr-FR"/>
        </w:rPr>
        <w:t xml:space="preserve">Les documents sont identifiés par un code composé de 2 lettres suivi d’un nombre codé sur 3 chiffres. Le nombre correspond à un numéro d’ordre. Les deux lettres indiquent le type de document :</w:t>
      </w:r>
      <w:r>
        <w:rPr>
          <w:rFonts w:hint="default"/>
          <w:lang w:val="fr-FR"/>
        </w:rPr>
      </w:r>
    </w:p>
    <w:p>
      <w:pPr>
        <w:pBdr/>
        <w:spacing/>
        <w:ind/>
        <w:rPr>
          <w:rFonts w:hint="default"/>
          <w:lang w:val="fr-FR"/>
        </w:rPr>
      </w:pPr>
      <w:r>
        <w:rPr>
          <w:rFonts w:hint="default"/>
          <w:lang w:val="fr-FR"/>
        </w:rPr>
        <w:t xml:space="preserve">PQ =&gt; Procédure.</w:t>
      </w:r>
      <w:r>
        <w:rPr>
          <w:rFonts w:hint="default"/>
          <w:lang w:val="fr-FR"/>
        </w:rPr>
      </w:r>
    </w:p>
    <w:p>
      <w:pPr>
        <w:pBdr/>
        <w:spacing/>
        <w:ind/>
        <w:rPr>
          <w:rFonts w:hint="default"/>
          <w:lang w:val="fr-FR"/>
        </w:rPr>
      </w:pPr>
      <w:r>
        <w:rPr>
          <w:rFonts w:hint="default"/>
          <w:lang w:val="fr-FR"/>
        </w:rPr>
        <w:t xml:space="preserve">IT =&gt; Instruction de travail</w:t>
      </w:r>
      <w:r>
        <w:rPr>
          <w:rFonts w:hint="default"/>
          <w:lang w:val="fr-FR"/>
        </w:rPr>
      </w:r>
    </w:p>
    <w:p>
      <w:pPr>
        <w:pBdr/>
        <w:spacing/>
        <w:ind/>
        <w:rPr>
          <w:rFonts w:hint="default"/>
          <w:lang w:val="fr-FR"/>
        </w:rPr>
      </w:pPr>
      <w:r>
        <w:rPr>
          <w:rFonts w:hint="default"/>
          <w:lang w:val="fr-FR"/>
        </w:rPr>
        <w:t xml:space="preserve">Exemple :</w:t>
      </w:r>
      <w:r>
        <w:rPr>
          <w:rFonts w:hint="default"/>
          <w:lang w:val="fr-FR"/>
        </w:rPr>
      </w:r>
    </w:p>
    <w:p>
      <w:pPr>
        <w:pBdr/>
        <w:spacing/>
        <w:ind/>
        <w:rPr>
          <w:rFonts w:hint="default"/>
          <w:lang w:val="fr-FR"/>
        </w:rPr>
      </w:pPr>
      <w:r>
        <w:rPr>
          <w:rFonts w:hint="default"/>
          <w:lang w:val="fr-FR"/>
        </w:rPr>
        <w:t xml:space="preserve">PQ-002 : Seconde procédure réalisée.</w:t>
      </w:r>
      <w:r>
        <w:rPr>
          <w:rFonts w:hint="default"/>
          <w:lang w:val="fr-FR"/>
        </w:rPr>
      </w:r>
    </w:p>
    <w:p>
      <w:pPr>
        <w:pBdr/>
        <w:spacing/>
        <w:ind/>
        <w:rPr>
          <w:rFonts w:hint="default"/>
          <w:lang w:val="fr-FR"/>
        </w:rPr>
      </w:pPr>
      <w:r>
        <w:rPr>
          <w:rFonts w:hint="default"/>
          <w:lang w:val="fr-FR"/>
        </w:rPr>
        <w:t xml:space="preserve">IT-005 : Cinquième instruction de travail.</w:t>
      </w:r>
      <w:r>
        <w:rPr>
          <w:rFonts w:hint="default"/>
          <w:lang w:val="fr-FR"/>
        </w:rPr>
      </w:r>
    </w:p>
    <w:p>
      <w:pPr>
        <w:pBdr/>
        <w:spacing/>
        <w:ind/>
        <w:rPr>
          <w:rFonts w:hint="default"/>
          <w:highlight w:val="none"/>
          <w:lang w:val="fr-FR"/>
        </w:rPr>
      </w:pPr>
      <w:r>
        <w:rPr>
          <w:rFonts w:hint="default"/>
          <w:lang w:val="fr-FR"/>
        </w:rPr>
        <w:t xml:space="preserve">L’identification des enregistrement est décrite dans la procédure à l’origine de l’enregistrement.</w:t>
      </w:r>
      <w:r>
        <w:rPr>
          <w:rFonts w:hint="default"/>
          <w:lang w:val="fr-FR"/>
        </w:rPr>
      </w:r>
    </w:p>
    <w:p>
      <w:pPr>
        <w:pBdr/>
        <w:spacing/>
        <w:ind/>
        <w:rPr>
          <w:rFonts w:hint="default"/>
          <w:lang w:val="fr-FR"/>
        </w:rPr>
      </w:pPr>
      <w:r>
        <w:rPr>
          <w:rFonts w:hint="default"/>
          <w:lang w:val="fr-FR"/>
        </w:rPr>
      </w:r>
      <w:r>
        <w:rPr>
          <w:rFonts w:hint="default"/>
          <w:lang w:val="fr-FR"/>
        </w:rPr>
      </w:r>
    </w:p>
    <w:p>
      <w:pPr>
        <w:pBdr/>
        <w:spacing/>
        <w:ind/>
        <w:rPr>
          <w:rFonts w:hint="default"/>
          <w:highlight w:val="none"/>
          <w:lang w:val="fr-FR"/>
        </w:rPr>
      </w:pPr>
      <w:r>
        <w:rPr>
          <w:rFonts w:hint="default"/>
          <w:highlight w:val="none"/>
          <w:lang w:val="fr-FR"/>
        </w:rPr>
        <w:t xml:space="preserve">Aaaaaaaaaa</w:t>
      </w:r>
      <w:r>
        <w:rPr>
          <w:rFonts w:hint="default"/>
          <w:highlight w:val="none"/>
          <w:lang w:val="fr-FR"/>
        </w:rPr>
      </w:r>
    </w:p>
    <w:p>
      <w:pPr>
        <w:pBdr/>
        <w:spacing/>
        <w:ind/>
        <w:rPr>
          <w:rFonts w:hint="default"/>
          <w:lang w:val="fr-FR"/>
        </w:rPr>
      </w:pPr>
      <w:r>
        <w:rPr>
          <w:rFonts w:hint="default"/>
          <w:highlight w:val="none"/>
          <w:lang w:val="fr-FR"/>
        </w:rPr>
        <w:t xml:space="preserve">bbbbbbbbbbbbbbbb</w:t>
      </w:r>
      <w:r>
        <w:rPr>
          <w:rFonts w:hint="default"/>
          <w:highlight w:val="none"/>
          <w:lang w:val="fr-FR"/>
        </w:rPr>
      </w:r>
    </w:p>
    <w:p>
      <w:pPr>
        <w:pStyle w:val="761"/>
        <w:numPr>
          <w:ilvl w:val="0"/>
          <w:numId w:val="1"/>
        </w:numPr>
        <w:pBdr/>
        <w:bidi w:val="false"/>
        <w:spacing/>
        <w:ind w:hanging="360" w:left="360"/>
        <w:rPr>
          <w:rFonts w:hint="default"/>
          <w:lang w:val="fr-FR"/>
        </w:rPr>
      </w:pPr>
      <w:r/>
      <w:bookmarkStart w:id="6" w:name="_Toc15057"/>
      <w:r>
        <w:rPr>
          <w:rFonts w:hint="default"/>
          <w:lang w:val="fr-FR"/>
        </w:rPr>
        <w:t xml:space="preserve">Documents internes</w:t>
      </w:r>
      <w:bookmarkEnd w:id="6"/>
      <w:r/>
      <w:r>
        <w:rPr>
          <w:rFonts w:hint="default"/>
          <w:lang w:val="fr-FR"/>
        </w:rPr>
      </w:r>
    </w:p>
    <w:tbl>
      <w:tblPr>
        <w:tblStyle w:val="77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394"/>
        <w:gridCol w:w="2355"/>
        <w:gridCol w:w="5213"/>
      </w:tblGrid>
      <w:tr>
        <w:trPr/>
        <w:tc>
          <w:tcPr>
            <w:tcBorders/>
            <w:tcW w:w="2394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b/>
                <w:bCs/>
                <w:vertAlign w:val="baseline"/>
                <w:lang w:val="fr-FR"/>
              </w:rPr>
            </w:pPr>
            <w:r>
              <w:rPr>
                <w:rFonts w:hint="default"/>
                <w:b/>
                <w:bCs/>
                <w:vertAlign w:val="baseline"/>
                <w:lang w:val="fr-FR"/>
              </w:rPr>
              <w:t xml:space="preserve">Etape</w:t>
            </w:r>
            <w:r>
              <w:rPr>
                <w:rFonts w:hint="default"/>
                <w:b/>
                <w:bCs/>
                <w:vertAlign w:val="baseline"/>
                <w:lang w:val="fr-FR"/>
              </w:rPr>
            </w:r>
          </w:p>
        </w:tc>
        <w:tc>
          <w:tcPr>
            <w:tcBorders/>
            <w:tcW w:w="2355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b/>
                <w:bCs/>
                <w:vertAlign w:val="baseline"/>
                <w:lang w:val="fr-FR"/>
              </w:rPr>
            </w:pPr>
            <w:r>
              <w:rPr>
                <w:rFonts w:hint="default"/>
                <w:b/>
                <w:bCs/>
                <w:vertAlign w:val="baseline"/>
                <w:lang w:val="fr-FR"/>
              </w:rPr>
              <w:t xml:space="preserve">Responsable</w:t>
            </w:r>
            <w:r>
              <w:rPr>
                <w:rFonts w:hint="default"/>
                <w:b/>
                <w:bCs/>
                <w:vertAlign w:val="baseline"/>
                <w:lang w:val="fr-FR"/>
              </w:rPr>
            </w:r>
          </w:p>
        </w:tc>
        <w:tc>
          <w:tcPr>
            <w:tcBorders/>
            <w:tcW w:w="5213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b/>
                <w:bCs/>
                <w:vertAlign w:val="baseline"/>
                <w:lang w:val="fr-FR"/>
              </w:rPr>
            </w:pPr>
            <w:r>
              <w:rPr>
                <w:rFonts w:hint="default"/>
                <w:b/>
                <w:bCs/>
                <w:vertAlign w:val="baseline"/>
                <w:lang w:val="fr-FR"/>
              </w:rPr>
              <w:t xml:space="preserve">Commentaire</w:t>
            </w:r>
            <w:r>
              <w:rPr>
                <w:rFonts w:hint="default"/>
                <w:b/>
                <w:bCs/>
                <w:vertAlign w:val="baseline"/>
                <w:lang w:val="fr-FR"/>
              </w:rPr>
            </w:r>
          </w:p>
        </w:tc>
      </w:tr>
      <w:tr>
        <w:trPr/>
        <w:tc>
          <w:tcPr>
            <w:tcBorders/>
            <w:tcW w:w="2394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vertAlign w:val="baseline"/>
                <w:lang w:val="fr-FR"/>
              </w:rPr>
            </w:pPr>
            <w:r>
              <w:rPr>
                <w:rFonts w:hint="default"/>
                <w:vertAlign w:val="baseline"/>
                <w:lang w:val="fr-FR"/>
              </w:rPr>
              <w:t xml:space="preserve">Expression du besoin</w:t>
            </w:r>
            <w:r>
              <w:rPr>
                <w:rFonts w:hint="default"/>
                <w:vertAlign w:val="baseline"/>
                <w:lang w:val="fr-FR"/>
              </w:rPr>
            </w:r>
          </w:p>
        </w:tc>
        <w:tc>
          <w:tcPr>
            <w:tcBorders/>
            <w:tcW w:w="2355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vertAlign w:val="baseline"/>
                <w:lang w:val="fr-FR"/>
              </w:rPr>
            </w:pPr>
            <w:r>
              <w:rPr>
                <w:rFonts w:hint="default"/>
                <w:vertAlign w:val="baseline"/>
                <w:lang w:val="fr-FR"/>
              </w:rPr>
              <w:t xml:space="preserve">Ensemble du personnel</w:t>
            </w:r>
            <w:r>
              <w:rPr>
                <w:rFonts w:hint="default"/>
                <w:vertAlign w:val="baseline"/>
                <w:lang w:val="fr-FR"/>
              </w:rPr>
            </w:r>
          </w:p>
        </w:tc>
        <w:tc>
          <w:tcPr>
            <w:tcBorders/>
            <w:tcW w:w="5213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vertAlign w:val="baseline"/>
                <w:lang w:val="fr-FR"/>
              </w:rPr>
            </w:pPr>
            <w:r>
              <w:rPr>
                <w:rFonts w:hint="default"/>
                <w:vertAlign w:val="baseline"/>
                <w:lang w:val="fr-FR"/>
              </w:rPr>
            </w:r>
            <w:r>
              <w:rPr>
                <w:rFonts w:hint="default"/>
                <w:vertAlign w:val="baseline"/>
                <w:lang w:val="fr-FR"/>
              </w:rPr>
            </w:r>
          </w:p>
        </w:tc>
      </w:tr>
      <w:tr>
        <w:trPr/>
        <w:tc>
          <w:tcPr>
            <w:tcBorders/>
            <w:tcW w:w="2394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vertAlign w:val="baseline"/>
                <w:lang w:val="fr-FR"/>
              </w:rPr>
            </w:pPr>
            <w:r>
              <w:rPr>
                <w:rFonts w:hint="default"/>
                <w:vertAlign w:val="baseline"/>
                <w:lang w:val="fr-FR"/>
              </w:rPr>
              <w:t xml:space="preserve">Vérification de l’existant</w:t>
            </w:r>
            <w:r>
              <w:rPr>
                <w:rFonts w:hint="default"/>
                <w:vertAlign w:val="baseline"/>
                <w:lang w:val="fr-FR"/>
              </w:rPr>
            </w:r>
          </w:p>
        </w:tc>
        <w:tc>
          <w:tcPr>
            <w:tcBorders/>
            <w:tcW w:w="2355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vertAlign w:val="baseline"/>
                <w:lang w:val="fr-FR"/>
              </w:rPr>
            </w:pPr>
            <w:r>
              <w:rPr>
                <w:rFonts w:hint="default"/>
                <w:vertAlign w:val="baseline"/>
                <w:lang w:val="fr-FR"/>
              </w:rPr>
              <w:t xml:space="preserve">QM</w:t>
            </w:r>
            <w:r>
              <w:rPr>
                <w:rFonts w:hint="default"/>
                <w:vertAlign w:val="baseline"/>
                <w:lang w:val="fr-FR"/>
              </w:rPr>
            </w:r>
          </w:p>
        </w:tc>
        <w:tc>
          <w:tcPr>
            <w:tcBorders/>
            <w:tcW w:w="5213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vertAlign w:val="baseline"/>
                <w:lang w:val="fr-FR"/>
              </w:rPr>
            </w:pPr>
            <w:r>
              <w:rPr>
                <w:rFonts w:hint="default"/>
                <w:vertAlign w:val="baseline"/>
                <w:lang w:val="fr-FR"/>
              </w:rPr>
              <w:t xml:space="preserve">Vérifier qu’il n’y a pas de redondance.</w:t>
            </w:r>
            <w:r>
              <w:rPr>
                <w:rFonts w:hint="default"/>
                <w:vertAlign w:val="baseline"/>
                <w:lang w:val="fr-FR"/>
              </w:rPr>
            </w:r>
          </w:p>
        </w:tc>
      </w:tr>
      <w:tr>
        <w:trPr/>
        <w:tc>
          <w:tcPr>
            <w:tcBorders/>
            <w:tcW w:w="2394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vertAlign w:val="baseline"/>
                <w:lang w:val="fr-FR"/>
              </w:rPr>
            </w:pPr>
            <w:r>
              <w:rPr>
                <w:rFonts w:hint="default"/>
                <w:vertAlign w:val="baseline"/>
                <w:lang w:val="fr-FR"/>
              </w:rPr>
              <w:t xml:space="preserve">Rédaction</w:t>
            </w:r>
            <w:r>
              <w:rPr>
                <w:rFonts w:hint="default"/>
                <w:vertAlign w:val="baseline"/>
                <w:lang w:val="fr-FR"/>
              </w:rPr>
            </w:r>
          </w:p>
        </w:tc>
        <w:tc>
          <w:tcPr>
            <w:tcBorders/>
            <w:tcW w:w="2355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vertAlign w:val="baseline"/>
                <w:lang w:val="fr-FR"/>
              </w:rPr>
            </w:pPr>
            <w:r>
              <w:rPr>
                <w:rFonts w:hint="default"/>
                <w:vertAlign w:val="baseline"/>
                <w:lang w:val="fr-FR"/>
              </w:rPr>
              <w:t xml:space="preserve">QM</w:t>
            </w:r>
            <w:r>
              <w:rPr>
                <w:rFonts w:hint="default"/>
                <w:vertAlign w:val="baseline"/>
                <w:lang w:val="fr-FR"/>
              </w:rPr>
            </w:r>
          </w:p>
        </w:tc>
        <w:tc>
          <w:tcPr>
            <w:tcBorders/>
            <w:tcW w:w="5213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vertAlign w:val="baseline"/>
                <w:lang w:val="fr-FR"/>
              </w:rPr>
            </w:pPr>
            <w:r>
              <w:rPr>
                <w:rFonts w:hint="default"/>
                <w:vertAlign w:val="baseline"/>
                <w:lang w:val="fr-FR"/>
              </w:rPr>
              <w:t xml:space="preserve">Création ou modification en fonction de l’étape précédente.</w:t>
            </w:r>
            <w:r>
              <w:rPr>
                <w:rFonts w:hint="default"/>
                <w:vertAlign w:val="baseline"/>
                <w:lang w:val="fr-FR"/>
              </w:rPr>
            </w:r>
          </w:p>
        </w:tc>
      </w:tr>
      <w:tr>
        <w:trPr/>
        <w:tc>
          <w:tcPr>
            <w:tcBorders/>
            <w:tcW w:w="2394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vertAlign w:val="baseline"/>
                <w:lang w:val="fr-FR"/>
              </w:rPr>
            </w:pPr>
            <w:r>
              <w:rPr>
                <w:rFonts w:hint="default"/>
                <w:vertAlign w:val="baseline"/>
                <w:lang w:val="fr-FR"/>
              </w:rPr>
              <w:t xml:space="preserve">Approbation</w:t>
            </w:r>
            <w:r>
              <w:rPr>
                <w:rFonts w:hint="default"/>
                <w:vertAlign w:val="baseline"/>
                <w:lang w:val="fr-FR"/>
              </w:rPr>
            </w:r>
          </w:p>
        </w:tc>
        <w:tc>
          <w:tcPr>
            <w:tcBorders/>
            <w:tcW w:w="2355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vertAlign w:val="baseline"/>
                <w:lang w:val="fr-FR"/>
              </w:rPr>
            </w:pPr>
            <w:r>
              <w:rPr>
                <w:rFonts w:hint="default"/>
                <w:vertAlign w:val="baseline"/>
                <w:lang w:val="fr-FR"/>
              </w:rPr>
              <w:t xml:space="preserve">Responsable du service</w:t>
            </w:r>
            <w:r>
              <w:rPr>
                <w:rFonts w:hint="default"/>
                <w:vertAlign w:val="baseline"/>
                <w:lang w:val="fr-FR"/>
              </w:rPr>
            </w:r>
          </w:p>
        </w:tc>
        <w:tc>
          <w:tcPr>
            <w:tcBorders/>
            <w:tcW w:w="5213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vertAlign w:val="baseline"/>
                <w:lang w:val="fr-FR"/>
              </w:rPr>
            </w:pPr>
            <w:r>
              <w:rPr>
                <w:rFonts w:hint="default"/>
                <w:vertAlign w:val="baseline"/>
                <w:lang w:val="fr-FR"/>
              </w:rPr>
            </w:r>
            <w:r>
              <w:rPr>
                <w:rFonts w:hint="default"/>
                <w:vertAlign w:val="baseline"/>
                <w:lang w:val="fr-FR"/>
              </w:rPr>
            </w:r>
          </w:p>
        </w:tc>
      </w:tr>
      <w:tr>
        <w:trPr/>
        <w:tc>
          <w:tcPr>
            <w:tcBorders/>
            <w:tcW w:w="2394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vertAlign w:val="baseline"/>
                <w:lang w:val="fr-FR"/>
              </w:rPr>
            </w:pPr>
            <w:r>
              <w:rPr>
                <w:rFonts w:hint="default"/>
                <w:vertAlign w:val="baseline"/>
                <w:lang w:val="fr-FR"/>
              </w:rPr>
              <w:t xml:space="preserve">Diffusion</w:t>
            </w:r>
            <w:r>
              <w:rPr>
                <w:rFonts w:hint="default"/>
                <w:vertAlign w:val="baseline"/>
                <w:lang w:val="fr-FR"/>
              </w:rPr>
            </w:r>
          </w:p>
        </w:tc>
        <w:tc>
          <w:tcPr>
            <w:tcBorders/>
            <w:tcW w:w="2355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vertAlign w:val="baseline"/>
                <w:lang w:val="fr-FR"/>
              </w:rPr>
            </w:pPr>
            <w:r>
              <w:rPr>
                <w:rFonts w:hint="default"/>
                <w:vertAlign w:val="baseline"/>
                <w:lang w:val="fr-FR"/>
              </w:rPr>
              <w:t xml:space="preserve">QM</w:t>
            </w:r>
            <w:r>
              <w:rPr>
                <w:rFonts w:hint="default"/>
                <w:vertAlign w:val="baseline"/>
                <w:lang w:val="fr-FR"/>
              </w:rPr>
            </w:r>
          </w:p>
        </w:tc>
        <w:tc>
          <w:tcPr>
            <w:tcBorders/>
            <w:tcW w:w="5213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vertAlign w:val="baseline"/>
                <w:lang w:val="fr-FR"/>
              </w:rPr>
            </w:pPr>
            <w:r>
              <w:rPr>
                <w:rFonts w:hint="default"/>
                <w:vertAlign w:val="baseline"/>
                <w:lang w:val="fr-FR"/>
              </w:rPr>
              <w:t xml:space="preserve">Mise à disposition sur eoQUAL. La révision précédente est automatiquement archivée.</w:t>
            </w:r>
            <w:r>
              <w:rPr>
                <w:rFonts w:hint="default"/>
                <w:vertAlign w:val="baseline"/>
                <w:lang w:val="fr-FR"/>
              </w:rPr>
            </w:r>
          </w:p>
        </w:tc>
      </w:tr>
    </w:tbl>
    <w:p>
      <w:pPr>
        <w:pStyle w:val="762"/>
        <w:numPr>
          <w:ilvl w:val="1"/>
          <w:numId w:val="1"/>
        </w:numPr>
        <w:pBdr/>
        <w:bidi w:val="false"/>
        <w:spacing/>
        <w:ind w:hanging="363" w:left="363"/>
        <w:rPr>
          <w:rFonts w:hint="default"/>
          <w:lang w:val="fr-FR"/>
        </w:rPr>
      </w:pPr>
      <w:r/>
      <w:bookmarkStart w:id="7" w:name="_Toc6060"/>
      <w:r>
        <w:rPr>
          <w:rFonts w:hint="default"/>
          <w:lang w:val="fr-FR"/>
        </w:rPr>
        <w:t xml:space="preserve">Durée de conservation</w:t>
      </w:r>
      <w:bookmarkEnd w:id="7"/>
      <w:r/>
      <w:r>
        <w:rPr>
          <w:rFonts w:hint="default"/>
          <w:lang w:val="fr-FR"/>
        </w:rPr>
      </w:r>
    </w:p>
    <w:p>
      <w:pPr>
        <w:pBdr/>
        <w:spacing/>
        <w:ind/>
        <w:rPr>
          <w:rFonts w:hint="default"/>
          <w:lang w:val="fr-FR"/>
        </w:rPr>
      </w:pPr>
      <w:r>
        <w:rPr>
          <w:rFonts w:hint="default"/>
          <w:lang w:val="fr-FR"/>
        </w:rPr>
        <w:t xml:space="preserve">Les documents externes sont conservés sans limite de durée.</w:t>
      </w:r>
      <w:r>
        <w:rPr>
          <w:rFonts w:hint="default"/>
          <w:lang w:val="fr-FR"/>
        </w:rPr>
      </w:r>
    </w:p>
    <w:p>
      <w:pPr>
        <w:pStyle w:val="762"/>
        <w:numPr>
          <w:ilvl w:val="1"/>
          <w:numId w:val="1"/>
        </w:numPr>
        <w:pBdr/>
        <w:bidi w:val="false"/>
        <w:spacing/>
        <w:ind w:hanging="363" w:left="363"/>
        <w:rPr>
          <w:rFonts w:hint="default"/>
          <w:lang w:val="fr-FR"/>
        </w:rPr>
      </w:pPr>
      <w:r/>
      <w:bookmarkStart w:id="8" w:name="_Toc15831"/>
      <w:r>
        <w:rPr>
          <w:rFonts w:hint="default"/>
          <w:lang w:val="fr-FR"/>
        </w:rPr>
        <w:t xml:space="preserve">Sauvegarde</w:t>
      </w:r>
      <w:bookmarkEnd w:id="8"/>
      <w:r/>
      <w:r>
        <w:rPr>
          <w:rFonts w:hint="default"/>
          <w:lang w:val="fr-FR"/>
        </w:rPr>
      </w:r>
    </w:p>
    <w:p>
      <w:pPr>
        <w:pBdr/>
        <w:spacing/>
        <w:ind/>
        <w:jc w:val="both"/>
        <w:rPr>
          <w:rFonts w:hint="default"/>
          <w:lang w:val="fr-FR"/>
        </w:rPr>
      </w:pPr>
      <w:r>
        <w:rPr>
          <w:rFonts w:hint="default"/>
          <w:lang w:val="fr-FR"/>
        </w:rPr>
        <w:t xml:space="preserve">Le solution eoQUAL assure un backup quotidien de sa base de données ainsi que de l’ensemble de documents.</w:t>
      </w:r>
      <w:r>
        <w:rPr>
          <w:rFonts w:hint="default"/>
          <w:lang w:val="fr-FR"/>
        </w:rPr>
      </w:r>
    </w:p>
    <w:p>
      <w:pPr>
        <w:pStyle w:val="761"/>
        <w:numPr>
          <w:ilvl w:val="0"/>
          <w:numId w:val="1"/>
        </w:numPr>
        <w:pBdr/>
        <w:bidi w:val="false"/>
        <w:spacing/>
        <w:ind w:hanging="360" w:left="360"/>
        <w:rPr>
          <w:rFonts w:hint="default"/>
          <w:lang w:val="fr-FR"/>
        </w:rPr>
      </w:pPr>
      <w:r/>
      <w:bookmarkStart w:id="9" w:name="_Toc18061"/>
      <w:r>
        <w:rPr>
          <w:rFonts w:hint="default"/>
          <w:lang w:val="fr-FR"/>
        </w:rPr>
        <w:t xml:space="preserve">Documents externes</w:t>
      </w:r>
      <w:bookmarkEnd w:id="9"/>
      <w:r/>
      <w:r>
        <w:rPr>
          <w:rFonts w:hint="default"/>
          <w:lang w:val="fr-FR"/>
        </w:rPr>
      </w:r>
    </w:p>
    <w:tbl>
      <w:tblPr>
        <w:tblStyle w:val="77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394"/>
        <w:gridCol w:w="2355"/>
        <w:gridCol w:w="5213"/>
      </w:tblGrid>
      <w:tr>
        <w:trPr/>
        <w:tc>
          <w:tcPr>
            <w:tcBorders/>
            <w:tcW w:w="2394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b/>
                <w:bCs/>
                <w:vertAlign w:val="baseline"/>
                <w:lang w:val="fr-FR"/>
              </w:rPr>
            </w:pPr>
            <w:r>
              <w:rPr>
                <w:rFonts w:hint="default"/>
                <w:b/>
                <w:bCs/>
                <w:vertAlign w:val="baseline"/>
                <w:lang w:val="fr-FR"/>
              </w:rPr>
              <w:t xml:space="preserve">Etape</w:t>
            </w:r>
            <w:r>
              <w:rPr>
                <w:rFonts w:hint="default"/>
                <w:b/>
                <w:bCs/>
                <w:vertAlign w:val="baseline"/>
                <w:lang w:val="fr-FR"/>
              </w:rPr>
            </w:r>
          </w:p>
        </w:tc>
        <w:tc>
          <w:tcPr>
            <w:tcBorders/>
            <w:tcW w:w="2355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b/>
                <w:bCs/>
                <w:vertAlign w:val="baseline"/>
                <w:lang w:val="fr-FR"/>
              </w:rPr>
            </w:pPr>
            <w:r>
              <w:rPr>
                <w:rFonts w:hint="default"/>
                <w:b/>
                <w:bCs/>
                <w:vertAlign w:val="baseline"/>
                <w:lang w:val="fr-FR"/>
              </w:rPr>
              <w:t xml:space="preserve">Responsable</w:t>
            </w:r>
            <w:r>
              <w:rPr>
                <w:rFonts w:hint="default"/>
                <w:b/>
                <w:bCs/>
                <w:vertAlign w:val="baseline"/>
                <w:lang w:val="fr-FR"/>
              </w:rPr>
            </w:r>
          </w:p>
        </w:tc>
        <w:tc>
          <w:tcPr>
            <w:tcBorders/>
            <w:tcW w:w="5213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b/>
                <w:bCs/>
                <w:vertAlign w:val="baseline"/>
                <w:lang w:val="fr-FR"/>
              </w:rPr>
            </w:pPr>
            <w:r>
              <w:rPr>
                <w:rFonts w:hint="default"/>
                <w:b/>
                <w:bCs/>
                <w:vertAlign w:val="baseline"/>
                <w:lang w:val="fr-FR"/>
              </w:rPr>
              <w:t xml:space="preserve">Commentaire</w:t>
            </w:r>
            <w:r>
              <w:rPr>
                <w:rFonts w:hint="default"/>
                <w:b/>
                <w:bCs/>
                <w:vertAlign w:val="baseline"/>
                <w:lang w:val="fr-FR"/>
              </w:rPr>
            </w:r>
          </w:p>
        </w:tc>
      </w:tr>
      <w:tr>
        <w:trPr/>
        <w:tc>
          <w:tcPr>
            <w:tcBorders/>
            <w:tcW w:w="2394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vertAlign w:val="baseline"/>
                <w:lang w:val="fr-FR"/>
              </w:rPr>
            </w:pPr>
            <w:r>
              <w:rPr>
                <w:rFonts w:hint="default"/>
                <w:vertAlign w:val="baseline"/>
                <w:lang w:val="fr-FR"/>
              </w:rPr>
              <w:t xml:space="preserve">Expression du besoin</w:t>
            </w:r>
            <w:r>
              <w:rPr>
                <w:rFonts w:hint="default"/>
                <w:vertAlign w:val="baseline"/>
                <w:lang w:val="fr-FR"/>
              </w:rPr>
            </w:r>
          </w:p>
        </w:tc>
        <w:tc>
          <w:tcPr>
            <w:tcBorders/>
            <w:tcW w:w="2355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vertAlign w:val="baseline"/>
                <w:lang w:val="fr-FR"/>
              </w:rPr>
            </w:pPr>
            <w:r>
              <w:rPr>
                <w:rFonts w:hint="default"/>
                <w:vertAlign w:val="baseline"/>
                <w:lang w:val="fr-FR"/>
              </w:rPr>
              <w:t xml:space="preserve">Ensemble du personnel</w:t>
            </w:r>
            <w:r>
              <w:rPr>
                <w:rFonts w:hint="default"/>
                <w:vertAlign w:val="baseline"/>
                <w:lang w:val="fr-FR"/>
              </w:rPr>
            </w:r>
          </w:p>
        </w:tc>
        <w:tc>
          <w:tcPr>
            <w:tcBorders/>
            <w:tcW w:w="5213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vertAlign w:val="baseline"/>
                <w:lang w:val="fr-FR"/>
              </w:rPr>
            </w:pPr>
            <w:r>
              <w:rPr>
                <w:rFonts w:hint="default"/>
                <w:vertAlign w:val="baseline"/>
                <w:lang w:val="fr-FR"/>
              </w:rPr>
            </w:r>
            <w:r>
              <w:rPr>
                <w:rFonts w:hint="default"/>
                <w:vertAlign w:val="baseline"/>
                <w:lang w:val="fr-FR"/>
              </w:rPr>
            </w:r>
          </w:p>
        </w:tc>
      </w:tr>
      <w:tr>
        <w:trPr/>
        <w:tc>
          <w:tcPr>
            <w:tcBorders/>
            <w:tcW w:w="2394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vertAlign w:val="baseline"/>
                <w:lang w:val="fr-FR"/>
              </w:rPr>
            </w:pPr>
            <w:r>
              <w:rPr>
                <w:rFonts w:hint="default"/>
                <w:vertAlign w:val="baseline"/>
                <w:lang w:val="fr-FR"/>
              </w:rPr>
              <w:t xml:space="preserve">Vérification de l’existant</w:t>
            </w:r>
            <w:r>
              <w:rPr>
                <w:rFonts w:hint="default"/>
                <w:vertAlign w:val="baseline"/>
                <w:lang w:val="fr-FR"/>
              </w:rPr>
            </w:r>
          </w:p>
        </w:tc>
        <w:tc>
          <w:tcPr>
            <w:tcBorders/>
            <w:tcW w:w="2355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vertAlign w:val="baseline"/>
                <w:lang w:val="fr-FR"/>
              </w:rPr>
            </w:pPr>
            <w:r>
              <w:rPr>
                <w:rFonts w:hint="default"/>
                <w:vertAlign w:val="baseline"/>
                <w:lang w:val="fr-FR"/>
              </w:rPr>
              <w:t xml:space="preserve">QM</w:t>
            </w:r>
            <w:r>
              <w:rPr>
                <w:rFonts w:hint="default"/>
                <w:vertAlign w:val="baseline"/>
                <w:lang w:val="fr-FR"/>
              </w:rPr>
            </w:r>
          </w:p>
        </w:tc>
        <w:tc>
          <w:tcPr>
            <w:tcBorders/>
            <w:tcW w:w="5213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vertAlign w:val="baseline"/>
                <w:lang w:val="fr-FR"/>
              </w:rPr>
            </w:pPr>
            <w:r>
              <w:rPr>
                <w:rFonts w:hint="default"/>
                <w:vertAlign w:val="baseline"/>
                <w:lang w:val="fr-FR"/>
              </w:rPr>
              <w:t xml:space="preserve">Vérifier qu’il n’y a pas de redondance.</w:t>
            </w:r>
            <w:r>
              <w:rPr>
                <w:rFonts w:hint="default"/>
                <w:vertAlign w:val="baseline"/>
                <w:lang w:val="fr-FR"/>
              </w:rPr>
            </w:r>
          </w:p>
        </w:tc>
      </w:tr>
      <w:tr>
        <w:trPr/>
        <w:tc>
          <w:tcPr>
            <w:tcBorders/>
            <w:tcW w:w="2394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vertAlign w:val="baseline"/>
                <w:lang w:val="fr-FR"/>
              </w:rPr>
            </w:pPr>
            <w:r>
              <w:rPr>
                <w:rFonts w:hint="default"/>
                <w:vertAlign w:val="baseline"/>
                <w:lang w:val="fr-FR"/>
              </w:rPr>
              <w:t xml:space="preserve">Diffusion</w:t>
            </w:r>
            <w:r>
              <w:rPr>
                <w:rFonts w:hint="default"/>
                <w:vertAlign w:val="baseline"/>
                <w:lang w:val="fr-FR"/>
              </w:rPr>
            </w:r>
          </w:p>
        </w:tc>
        <w:tc>
          <w:tcPr>
            <w:tcBorders/>
            <w:tcW w:w="2355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vertAlign w:val="baseline"/>
                <w:lang w:val="fr-FR"/>
              </w:rPr>
            </w:pPr>
            <w:r>
              <w:rPr>
                <w:rFonts w:hint="default"/>
                <w:vertAlign w:val="baseline"/>
                <w:lang w:val="fr-FR"/>
              </w:rPr>
              <w:t xml:space="preserve">QM</w:t>
            </w:r>
            <w:r>
              <w:rPr>
                <w:rFonts w:hint="default"/>
                <w:vertAlign w:val="baseline"/>
                <w:lang w:val="fr-FR"/>
              </w:rPr>
            </w:r>
          </w:p>
        </w:tc>
        <w:tc>
          <w:tcPr>
            <w:tcBorders/>
            <w:tcW w:w="5213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hint="default"/>
                <w:vertAlign w:val="baseline"/>
                <w:lang w:val="fr-FR"/>
              </w:rPr>
            </w:pPr>
            <w:r>
              <w:rPr>
                <w:rFonts w:hint="default"/>
                <w:vertAlign w:val="baseline"/>
                <w:lang w:val="fr-FR"/>
              </w:rPr>
              <w:t xml:space="preserve">Mise à disposition sur eoQUAL. La révision précédente est automatiquement archivée.</w:t>
            </w:r>
            <w:r>
              <w:rPr>
                <w:rFonts w:hint="default"/>
                <w:vertAlign w:val="baseline"/>
                <w:lang w:val="fr-FR"/>
              </w:rPr>
            </w:r>
          </w:p>
        </w:tc>
      </w:tr>
    </w:tbl>
    <w:p>
      <w:pPr>
        <w:pStyle w:val="762"/>
        <w:numPr>
          <w:ilvl w:val="1"/>
          <w:numId w:val="1"/>
        </w:numPr>
        <w:pBdr/>
        <w:bidi w:val="false"/>
        <w:spacing/>
        <w:ind w:hanging="363" w:left="363"/>
        <w:rPr>
          <w:rFonts w:hint="default"/>
          <w:lang w:val="fr-FR"/>
        </w:rPr>
      </w:pPr>
      <w:r/>
      <w:bookmarkStart w:id="10" w:name="_Toc26231"/>
      <w:r>
        <w:rPr>
          <w:rFonts w:hint="default"/>
          <w:lang w:val="fr-FR"/>
        </w:rPr>
        <w:t xml:space="preserve">Durée de conservation</w:t>
      </w:r>
      <w:bookmarkEnd w:id="10"/>
      <w:r/>
      <w:r>
        <w:rPr>
          <w:rFonts w:hint="default"/>
          <w:lang w:val="fr-FR"/>
        </w:rPr>
      </w:r>
    </w:p>
    <w:p>
      <w:pPr>
        <w:pBdr/>
        <w:spacing/>
        <w:ind/>
        <w:rPr>
          <w:rFonts w:hint="default"/>
          <w:lang w:val="fr-FR"/>
        </w:rPr>
      </w:pPr>
      <w:r>
        <w:rPr>
          <w:rFonts w:hint="default"/>
          <w:lang w:val="fr-FR"/>
        </w:rPr>
        <w:t xml:space="preserve">Les documents externes sont conservés sans limite de durée.</w:t>
      </w:r>
      <w:r>
        <w:rPr>
          <w:rFonts w:hint="default"/>
          <w:lang w:val="fr-FR"/>
        </w:rPr>
      </w:r>
    </w:p>
    <w:p>
      <w:pPr>
        <w:pStyle w:val="762"/>
        <w:numPr>
          <w:ilvl w:val="1"/>
          <w:numId w:val="1"/>
        </w:numPr>
        <w:pBdr/>
        <w:bidi w:val="false"/>
        <w:spacing/>
        <w:ind w:hanging="363" w:left="363"/>
        <w:rPr>
          <w:rFonts w:hint="default"/>
          <w:lang w:val="fr-FR"/>
        </w:rPr>
      </w:pPr>
      <w:r/>
      <w:bookmarkStart w:id="11" w:name="_Toc5515"/>
      <w:r>
        <w:rPr>
          <w:rFonts w:hint="default"/>
          <w:lang w:val="fr-FR"/>
        </w:rPr>
        <w:t xml:space="preserve">Sauvegarde</w:t>
      </w:r>
      <w:bookmarkEnd w:id="11"/>
      <w:r/>
      <w:r>
        <w:rPr>
          <w:rFonts w:hint="default"/>
          <w:lang w:val="fr-FR"/>
        </w:rPr>
      </w:r>
    </w:p>
    <w:p>
      <w:pPr>
        <w:pBdr/>
        <w:spacing/>
        <w:ind/>
        <w:jc w:val="both"/>
        <w:rPr>
          <w:rFonts w:hint="default"/>
          <w:lang w:val="fr-FR"/>
        </w:rPr>
      </w:pPr>
      <w:r>
        <w:rPr>
          <w:rFonts w:hint="default"/>
          <w:lang w:val="fr-FR"/>
        </w:rPr>
        <w:t xml:space="preserve">Le solution eoQUAL assure un backup quotidien de sa base de données ainsi que de l’ensemble de documents.</w:t>
      </w:r>
      <w:r>
        <w:rPr>
          <w:rFonts w:hint="default"/>
          <w:lang w:val="fr-FR"/>
        </w:rPr>
      </w:r>
    </w:p>
    <w:p>
      <w:pPr>
        <w:pStyle w:val="761"/>
        <w:numPr>
          <w:ilvl w:val="0"/>
          <w:numId w:val="1"/>
        </w:numPr>
        <w:pBdr/>
        <w:bidi w:val="false"/>
        <w:spacing/>
        <w:ind w:hanging="360" w:left="360"/>
        <w:rPr>
          <w:rFonts w:hint="default"/>
          <w:lang w:val="fr-FR"/>
        </w:rPr>
      </w:pPr>
      <w:r/>
      <w:bookmarkStart w:id="12" w:name="_Toc25869"/>
      <w:r>
        <w:rPr>
          <w:rFonts w:hint="default"/>
          <w:lang w:val="fr-FR"/>
        </w:rPr>
        <w:t xml:space="preserve">Demandes d’examens</w:t>
      </w:r>
      <w:bookmarkEnd w:id="12"/>
      <w:r/>
      <w:r>
        <w:rPr>
          <w:rFonts w:hint="default"/>
          <w:lang w:val="fr-FR"/>
        </w:rPr>
      </w:r>
    </w:p>
    <w:p>
      <w:pPr>
        <w:pBdr/>
        <w:spacing/>
        <w:ind/>
        <w:rPr>
          <w:rFonts w:hint="default"/>
          <w:lang w:val="fr-FR"/>
        </w:rPr>
      </w:pPr>
      <w:r>
        <w:rPr>
          <w:rFonts w:hint="default"/>
          <w:lang w:val="fr-FR"/>
        </w:rPr>
        <w:t xml:space="preserve">Les demandes d’examens sont gérés par le RIS eoRIS ( XIMEO ).</w:t>
      </w:r>
      <w:r>
        <w:rPr>
          <w:rFonts w:hint="default"/>
          <w:lang w:val="fr-FR"/>
        </w:rPr>
      </w:r>
    </w:p>
    <w:p>
      <w:pPr>
        <w:pStyle w:val="762"/>
        <w:numPr>
          <w:ilvl w:val="1"/>
          <w:numId w:val="1"/>
        </w:numPr>
        <w:pBdr/>
        <w:bidi w:val="false"/>
        <w:spacing/>
        <w:ind w:hanging="363" w:left="363"/>
        <w:rPr>
          <w:rFonts w:hint="default"/>
          <w:lang w:val="fr-FR"/>
        </w:rPr>
      </w:pPr>
      <w:r/>
      <w:bookmarkStart w:id="13" w:name="_Toc1211"/>
      <w:r>
        <w:rPr>
          <w:rFonts w:hint="default"/>
          <w:lang w:val="fr-FR"/>
        </w:rPr>
        <w:t xml:space="preserve">Accès</w:t>
      </w:r>
      <w:bookmarkEnd w:id="13"/>
      <w:r/>
      <w:r>
        <w:rPr>
          <w:rFonts w:hint="default"/>
          <w:lang w:val="fr-FR"/>
        </w:rPr>
      </w:r>
    </w:p>
    <w:p>
      <w:pPr>
        <w:pBdr/>
        <w:spacing/>
        <w:ind/>
        <w:rPr>
          <w:rFonts w:hint="default"/>
          <w:lang w:val="fr-FR"/>
        </w:rPr>
      </w:pPr>
      <w:r>
        <w:rPr>
          <w:rFonts w:hint="default"/>
          <w:lang w:val="fr-FR"/>
        </w:rPr>
        <w:t xml:space="preserve">L’accès aux demandes d’examens est limité aux seules personnes disposant d’un compte utilisateur dans eoRIS.</w:t>
      </w:r>
      <w:r>
        <w:rPr>
          <w:rFonts w:hint="default"/>
          <w:lang w:val="fr-FR"/>
        </w:rPr>
      </w:r>
    </w:p>
    <w:p>
      <w:pPr>
        <w:pStyle w:val="762"/>
        <w:numPr>
          <w:ilvl w:val="1"/>
          <w:numId w:val="1"/>
        </w:numPr>
        <w:pBdr/>
        <w:bidi w:val="false"/>
        <w:spacing/>
        <w:ind w:hanging="363" w:left="363"/>
        <w:rPr>
          <w:rFonts w:hint="default"/>
          <w:lang w:val="fr-FR"/>
        </w:rPr>
      </w:pPr>
      <w:r/>
      <w:bookmarkStart w:id="14" w:name="_Toc19906"/>
      <w:r>
        <w:rPr>
          <w:rFonts w:hint="default"/>
          <w:lang w:val="fr-FR"/>
        </w:rPr>
        <w:t xml:space="preserve">Conservation</w:t>
      </w:r>
      <w:bookmarkEnd w:id="14"/>
      <w:r/>
      <w:r>
        <w:rPr>
          <w:rFonts w:hint="default"/>
          <w:lang w:val="fr-FR"/>
        </w:rPr>
      </w:r>
    </w:p>
    <w:p>
      <w:pPr>
        <w:pBdr/>
        <w:spacing/>
        <w:ind/>
        <w:rPr>
          <w:rFonts w:hint="default"/>
          <w:lang w:val="fr-FR"/>
        </w:rPr>
      </w:pPr>
      <w:r>
        <w:rPr>
          <w:rFonts w:hint="default"/>
          <w:lang w:val="fr-FR"/>
        </w:rPr>
        <w:t xml:space="preserve">Les demandes d’examen sont conservées sans limite de durée.</w:t>
      </w:r>
      <w:r>
        <w:rPr>
          <w:rFonts w:hint="default"/>
          <w:lang w:val="fr-FR"/>
        </w:rPr>
      </w:r>
    </w:p>
    <w:p>
      <w:pPr>
        <w:pStyle w:val="761"/>
        <w:numPr>
          <w:ilvl w:val="0"/>
          <w:numId w:val="1"/>
        </w:numPr>
        <w:pBdr/>
        <w:bidi w:val="false"/>
        <w:spacing/>
        <w:ind w:hanging="360" w:left="360"/>
        <w:rPr>
          <w:rFonts w:hint="default"/>
          <w:lang w:val="fr-FR"/>
        </w:rPr>
      </w:pPr>
      <w:r/>
      <w:bookmarkStart w:id="15" w:name="_Toc17001"/>
      <w:r>
        <w:rPr>
          <w:rFonts w:hint="default"/>
          <w:lang w:val="fr-FR"/>
        </w:rPr>
        <w:t xml:space="preserve">Images</w:t>
      </w:r>
      <w:bookmarkEnd w:id="15"/>
      <w:r/>
      <w:r>
        <w:rPr>
          <w:rFonts w:hint="default"/>
          <w:lang w:val="fr-FR"/>
        </w:rPr>
      </w:r>
    </w:p>
    <w:p>
      <w:pPr>
        <w:pBdr/>
        <w:spacing/>
        <w:ind/>
        <w:rPr>
          <w:rFonts w:hint="default"/>
          <w:lang w:val="fr-FR"/>
        </w:rPr>
      </w:pPr>
      <w:r>
        <w:rPr>
          <w:rFonts w:hint="default"/>
          <w:lang w:val="fr-FR"/>
        </w:rPr>
        <w:t xml:space="preserve">Les images sont gérées par le PACS eoPACS ( XIMEO ).</w:t>
      </w:r>
      <w:r>
        <w:rPr>
          <w:rFonts w:hint="default"/>
          <w:lang w:val="fr-FR"/>
        </w:rPr>
      </w:r>
    </w:p>
    <w:p>
      <w:pPr>
        <w:pStyle w:val="762"/>
        <w:numPr>
          <w:ilvl w:val="1"/>
          <w:numId w:val="1"/>
        </w:numPr>
        <w:pBdr/>
        <w:bidi w:val="false"/>
        <w:spacing/>
        <w:ind w:hanging="363" w:left="363"/>
        <w:rPr>
          <w:rFonts w:hint="default"/>
          <w:lang w:val="fr-FR"/>
        </w:rPr>
      </w:pPr>
      <w:r/>
      <w:bookmarkStart w:id="16" w:name="_Toc23920"/>
      <w:r>
        <w:rPr>
          <w:rFonts w:hint="default"/>
          <w:lang w:val="fr-FR"/>
        </w:rPr>
        <w:t xml:space="preserve">Accès</w:t>
      </w:r>
      <w:bookmarkEnd w:id="16"/>
      <w:r/>
      <w:r>
        <w:rPr>
          <w:rFonts w:hint="default"/>
          <w:lang w:val="fr-FR"/>
        </w:rPr>
      </w:r>
    </w:p>
    <w:p>
      <w:pPr>
        <w:pBdr/>
        <w:spacing/>
        <w:ind/>
        <w:rPr>
          <w:rFonts w:hint="default"/>
          <w:lang w:val="fr-FR"/>
        </w:rPr>
      </w:pPr>
      <w:r>
        <w:rPr>
          <w:rFonts w:hint="default"/>
          <w:lang w:val="fr-FR"/>
        </w:rPr>
        <w:t xml:space="preserve">L’accès aux images est limité aux seules personnes disposant d’un compte utilisateur dans eoPACS.</w:t>
      </w:r>
      <w:r>
        <w:rPr>
          <w:rFonts w:hint="default"/>
          <w:lang w:val="fr-FR"/>
        </w:rPr>
      </w:r>
    </w:p>
    <w:p>
      <w:pPr>
        <w:pStyle w:val="762"/>
        <w:numPr>
          <w:ilvl w:val="1"/>
          <w:numId w:val="1"/>
        </w:numPr>
        <w:pBdr/>
        <w:bidi w:val="false"/>
        <w:spacing/>
        <w:ind w:hanging="363" w:left="363"/>
        <w:rPr>
          <w:rFonts w:hint="default"/>
          <w:lang w:val="fr-FR"/>
        </w:rPr>
      </w:pPr>
      <w:r/>
      <w:bookmarkStart w:id="17" w:name="_Toc10456"/>
      <w:r>
        <w:rPr>
          <w:rFonts w:hint="default"/>
          <w:lang w:val="fr-FR"/>
        </w:rPr>
        <w:t xml:space="preserve">Conservation</w:t>
      </w:r>
      <w:bookmarkEnd w:id="17"/>
      <w:r/>
      <w:r>
        <w:rPr>
          <w:rFonts w:hint="default"/>
          <w:lang w:val="fr-FR"/>
        </w:rPr>
      </w:r>
    </w:p>
    <w:p>
      <w:pPr>
        <w:pBdr/>
        <w:spacing/>
        <w:ind/>
        <w:rPr>
          <w:rFonts w:hint="default"/>
          <w:lang w:val="fr-FR"/>
        </w:rPr>
      </w:pPr>
      <w:r>
        <w:rPr>
          <w:rFonts w:hint="default"/>
          <w:lang w:val="fr-FR"/>
        </w:rPr>
        <w:t xml:space="preserve">Les images sont conservées sans limite de durée.</w:t>
      </w:r>
      <w:r>
        <w:rPr>
          <w:rFonts w:hint="default"/>
          <w:lang w:val="fr-FR"/>
        </w:rPr>
      </w:r>
    </w:p>
    <w:p>
      <w:pPr>
        <w:pStyle w:val="761"/>
        <w:numPr>
          <w:ilvl w:val="0"/>
          <w:numId w:val="1"/>
        </w:numPr>
        <w:pBdr/>
        <w:bidi w:val="false"/>
        <w:spacing/>
        <w:ind w:hanging="360" w:left="360"/>
        <w:rPr>
          <w:rFonts w:hint="default"/>
          <w:lang w:val="fr-FR"/>
        </w:rPr>
      </w:pPr>
      <w:r/>
      <w:bookmarkStart w:id="18" w:name="_Toc6870"/>
      <w:r>
        <w:rPr>
          <w:rFonts w:hint="default"/>
          <w:lang w:val="fr-FR"/>
        </w:rPr>
        <w:t xml:space="preserve">Rapports d’examen</w:t>
      </w:r>
      <w:bookmarkEnd w:id="18"/>
      <w:r/>
      <w:r>
        <w:rPr>
          <w:rFonts w:hint="default"/>
          <w:lang w:val="fr-FR"/>
        </w:rPr>
      </w:r>
    </w:p>
    <w:p>
      <w:pPr>
        <w:pBdr/>
        <w:spacing/>
        <w:ind/>
        <w:rPr>
          <w:rFonts w:hint="default"/>
          <w:lang w:val="fr-FR"/>
        </w:rPr>
      </w:pPr>
      <w:r>
        <w:rPr>
          <w:rFonts w:hint="default"/>
          <w:lang w:val="fr-FR"/>
        </w:rPr>
        <w:t xml:space="preserve">Les rapports d’examens sont gérés par le RIS eoRIS ( XIMEO ).</w:t>
      </w:r>
      <w:r>
        <w:rPr>
          <w:rFonts w:hint="default"/>
          <w:lang w:val="fr-FR"/>
        </w:rPr>
      </w:r>
    </w:p>
    <w:p>
      <w:pPr>
        <w:pStyle w:val="762"/>
        <w:numPr>
          <w:ilvl w:val="1"/>
          <w:numId w:val="1"/>
        </w:numPr>
        <w:pBdr/>
        <w:bidi w:val="false"/>
        <w:spacing/>
        <w:ind w:hanging="363" w:left="363"/>
        <w:rPr>
          <w:rFonts w:hint="default"/>
          <w:lang w:val="fr-FR"/>
        </w:rPr>
      </w:pPr>
      <w:r/>
      <w:bookmarkStart w:id="19" w:name="_Toc2863"/>
      <w:r>
        <w:rPr>
          <w:rFonts w:hint="default"/>
          <w:lang w:val="fr-FR"/>
        </w:rPr>
        <w:t xml:space="preserve">Accès</w:t>
      </w:r>
      <w:bookmarkEnd w:id="19"/>
      <w:r/>
      <w:r>
        <w:rPr>
          <w:rFonts w:hint="default"/>
          <w:lang w:val="fr-FR"/>
        </w:rPr>
      </w:r>
    </w:p>
    <w:p>
      <w:pPr>
        <w:pBdr/>
        <w:spacing/>
        <w:ind/>
        <w:rPr>
          <w:rFonts w:hint="default"/>
          <w:lang w:val="fr-FR"/>
        </w:rPr>
      </w:pPr>
      <w:r>
        <w:rPr>
          <w:rFonts w:hint="default"/>
          <w:lang w:val="fr-FR"/>
        </w:rPr>
        <w:t xml:space="preserve">L’accès aux rapports d’examens est limité aux seules personnes disposant d’un compte utilisateur dans eoRIS.</w:t>
      </w:r>
      <w:r>
        <w:rPr>
          <w:rFonts w:hint="default"/>
          <w:lang w:val="fr-FR"/>
        </w:rPr>
      </w:r>
    </w:p>
    <w:p>
      <w:pPr>
        <w:pStyle w:val="762"/>
        <w:numPr>
          <w:ilvl w:val="1"/>
          <w:numId w:val="1"/>
        </w:numPr>
        <w:pBdr/>
        <w:bidi w:val="false"/>
        <w:spacing/>
        <w:ind w:hanging="363" w:left="363"/>
        <w:rPr>
          <w:rFonts w:hint="default"/>
          <w:lang w:val="fr-FR"/>
        </w:rPr>
      </w:pPr>
      <w:r/>
      <w:bookmarkStart w:id="20" w:name="_Toc24153"/>
      <w:r>
        <w:rPr>
          <w:rFonts w:hint="default"/>
          <w:lang w:val="fr-FR"/>
        </w:rPr>
        <w:t xml:space="preserve">Conservation</w:t>
      </w:r>
      <w:bookmarkEnd w:id="20"/>
      <w:r/>
      <w:r>
        <w:rPr>
          <w:rFonts w:hint="default"/>
          <w:lang w:val="fr-FR"/>
        </w:rPr>
      </w:r>
    </w:p>
    <w:p>
      <w:pPr>
        <w:pBdr/>
        <w:spacing/>
        <w:ind/>
        <w:rPr>
          <w:rFonts w:hint="default"/>
          <w:lang w:val="fr-FR"/>
        </w:rPr>
      </w:pPr>
      <w:r>
        <w:rPr>
          <w:rFonts w:hint="default"/>
          <w:lang w:val="fr-FR"/>
        </w:rPr>
        <w:t xml:space="preserve">Les rapports d’examen sont conservés sans limite de durée.</w:t>
      </w:r>
      <w:r>
        <w:rPr>
          <w:rFonts w:hint="default"/>
          <w:lang w:val="fr-FR"/>
        </w:rPr>
      </w:r>
    </w:p>
    <w:p>
      <w:pPr>
        <w:pStyle w:val="761"/>
        <w:numPr>
          <w:ilvl w:val="0"/>
          <w:numId w:val="1"/>
        </w:numPr>
        <w:pBdr/>
        <w:bidi w:val="false"/>
        <w:spacing/>
        <w:ind w:hanging="360" w:left="360"/>
        <w:rPr>
          <w:rFonts w:hint="default"/>
          <w:lang w:val="fr-FR"/>
        </w:rPr>
      </w:pPr>
      <w:r/>
      <w:bookmarkStart w:id="21" w:name="_Toc21166"/>
      <w:r>
        <w:rPr>
          <w:rFonts w:hint="default"/>
          <w:lang w:val="fr-FR"/>
        </w:rPr>
        <w:t xml:space="preserve">Documents de dosimétrie</w:t>
      </w:r>
      <w:bookmarkEnd w:id="21"/>
      <w:r/>
      <w:r>
        <w:rPr>
          <w:rFonts w:hint="default"/>
          <w:lang w:val="fr-FR"/>
        </w:rPr>
      </w:r>
    </w:p>
    <w:p>
      <w:pPr>
        <w:pBdr/>
        <w:spacing/>
        <w:ind/>
        <w:rPr>
          <w:rFonts w:hint="default"/>
          <w:lang w:val="fr-FR"/>
        </w:rPr>
      </w:pPr>
      <w:r>
        <w:rPr>
          <w:rFonts w:hint="default"/>
          <w:lang w:val="fr-FR"/>
        </w:rPr>
        <w:t xml:space="preserve">Sont considérés comme document de dosimétrie :</w:t>
      </w:r>
      <w:r>
        <w:rPr>
          <w:rFonts w:hint="default"/>
          <w:lang w:val="fr-FR"/>
        </w:rPr>
      </w:r>
    </w:p>
    <w:p>
      <w:pPr>
        <w:pBdr/>
        <w:spacing/>
        <w:ind/>
        <w:rPr>
          <w:rFonts w:hint="default"/>
          <w:lang w:val="fr-FR"/>
        </w:rPr>
      </w:pPr>
      <w:r>
        <w:rPr>
          <w:rFonts w:hint="default"/>
          <w:lang w:val="fr-FR"/>
        </w:rPr>
        <w:t xml:space="preserve">- les rapports établis par des experts en radio-physique médicale agréés en radiologie.</w:t>
      </w:r>
      <w:r>
        <w:rPr>
          <w:rFonts w:hint="default"/>
          <w:lang w:val="fr-FR"/>
        </w:rPr>
      </w:r>
    </w:p>
    <w:p>
      <w:pPr>
        <w:pBdr/>
        <w:spacing/>
        <w:ind/>
        <w:rPr>
          <w:rFonts w:hint="default"/>
          <w:lang w:val="fr-FR"/>
        </w:rPr>
      </w:pPr>
      <w:r>
        <w:rPr>
          <w:rFonts w:hint="default"/>
          <w:lang w:val="fr-FR"/>
        </w:rPr>
        <w:t xml:space="preserve">- les rapports établis par des experts en physique mé</w:t>
      </w:r>
      <w:bookmarkStart w:id="23" w:name="_GoBack"/>
      <w:r/>
      <w:bookmarkEnd w:id="23"/>
      <w:r>
        <w:rPr>
          <w:rFonts w:hint="default"/>
          <w:lang w:val="fr-FR"/>
        </w:rPr>
        <w:t xml:space="preserve">dicale agréés en radiologie.</w:t>
      </w:r>
      <w:r>
        <w:rPr>
          <w:rFonts w:hint="default"/>
          <w:lang w:val="fr-FR"/>
        </w:rPr>
      </w:r>
    </w:p>
    <w:p>
      <w:pPr>
        <w:pBdr/>
        <w:spacing/>
        <w:ind/>
        <w:rPr>
          <w:rFonts w:hint="default"/>
          <w:lang w:val="fr-FR"/>
        </w:rPr>
      </w:pPr>
      <w:r>
        <w:rPr>
          <w:rFonts w:hint="default"/>
          <w:lang w:val="fr-FR"/>
        </w:rPr>
        <w:t xml:space="preserve">- les données de dosimétrie enregistrées dans la cadre des études obligatoires de doses administrées aux patients.</w:t>
      </w:r>
      <w:r>
        <w:rPr>
          <w:rFonts w:hint="default"/>
          <w:lang w:val="fr-FR"/>
        </w:rPr>
      </w:r>
    </w:p>
    <w:p>
      <w:pPr>
        <w:pStyle w:val="762"/>
        <w:numPr>
          <w:ilvl w:val="1"/>
          <w:numId w:val="1"/>
        </w:numPr>
        <w:pBdr/>
        <w:bidi w:val="false"/>
        <w:spacing/>
        <w:ind w:hanging="363" w:left="363"/>
        <w:rPr>
          <w:rFonts w:hint="default"/>
          <w:lang w:val="fr-FR"/>
        </w:rPr>
      </w:pPr>
      <w:r/>
      <w:bookmarkStart w:id="22" w:name="_Toc23779"/>
      <w:r>
        <w:rPr>
          <w:rFonts w:hint="default"/>
          <w:lang w:val="fr-FR"/>
        </w:rPr>
        <w:t xml:space="preserve">Conservation</w:t>
      </w:r>
      <w:bookmarkEnd w:id="22"/>
      <w:r/>
      <w:r>
        <w:rPr>
          <w:rFonts w:hint="default"/>
          <w:lang w:val="fr-FR"/>
        </w:rPr>
      </w:r>
    </w:p>
    <w:p>
      <w:pPr>
        <w:pBdr/>
        <w:spacing/>
        <w:ind/>
        <w:rPr>
          <w:rFonts w:hint="default"/>
          <w:lang w:val="fr-FR"/>
        </w:rPr>
      </w:pPr>
      <w:r>
        <w:rPr>
          <w:rFonts w:hint="default"/>
          <w:lang w:val="fr-FR"/>
        </w:rPr>
        <w:t xml:space="preserve">Les documents de dosimétrie sont conservés sans limite de durée. Pour rappel la durée légale est de 30 ans.</w:t>
      </w:r>
      <w:r>
        <w:rPr>
          <w:rFonts w:hint="default"/>
          <w:lang w:val="fr-FR"/>
        </w:rPr>
      </w:r>
    </w:p>
    <w:p>
      <w:pPr>
        <w:pStyle w:val="761"/>
        <w:numPr>
          <w:ilvl w:val="0"/>
          <w:numId w:val="1"/>
        </w:numPr>
        <w:pBdr/>
        <w:bidi w:val="false"/>
        <w:spacing/>
        <w:ind w:hanging="360" w:left="360"/>
        <w:rPr>
          <w:rFonts w:hint="default"/>
          <w:lang w:val="fr-FR"/>
        </w:rPr>
      </w:pPr>
      <w:r>
        <w:rPr>
          <w:rFonts w:hint="default"/>
          <w:lang w:val="fr-FR"/>
        </w:rPr>
        <w:t xml:space="preserve">Diffusion</w:t>
      </w:r>
      <w:r>
        <w:rPr>
          <w:rFonts w:hint="default"/>
          <w:lang w:val="fr-FR"/>
        </w:rPr>
      </w:r>
    </w:p>
    <w:p>
      <w:pPr>
        <w:pBdr/>
        <w:spacing/>
        <w:ind/>
        <w:rPr>
          <w:rFonts w:hint="default"/>
          <w:lang w:val="fr-FR"/>
        </w:rPr>
      </w:pPr>
      <w:r>
        <w:rPr>
          <w:rFonts w:hint="default"/>
          <w:lang w:val="fr-FR"/>
        </w:rPr>
        <w:t xml:space="preserve">Les documents sont mis à disposition du personnel via eoQUAL en fonction des rôles de chacun. Chaque nouveau document ou mise à jour fait l’objet d’un signalement vers les personnes concernées.</w:t>
      </w:r>
      <w:r>
        <w:rPr>
          <w:rFonts w:hint="default"/>
          <w:lang w:val="fr-FR"/>
        </w:rPr>
      </w:r>
    </w:p>
    <w:sectPr>
      <w:headerReference w:type="default" r:id="rId9"/>
      <w:footerReference w:type="default" r:id="rId10"/>
      <w:footnotePr/>
      <w:endnotePr/>
      <w:type w:val="nextPage"/>
      <w:pgSz w:h="16838" w:orient="portrait" w:w="11906"/>
      <w:pgMar w:top="1440" w:right="1080" w:bottom="1440" w:left="1080" w:header="720" w:footer="720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imSun">
    <w:panose1 w:val="02020603020101020101"/>
  </w:font>
  <w:font w:name="Microsoft YaHei">
    <w:panose1 w:val="020B0603020202020204"/>
  </w:font>
  <w:font w:name="Liberation Sans">
    <w:panose1 w:val="020B0604020202020204"/>
  </w:font>
  <w:font w:name="Mangal">
    <w:panose1 w:val="02040503050406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772"/>
      <w:tblW w:w="9750" w:type="dxa"/>
      <w:tblInd w:w="99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4881"/>
      <w:gridCol w:w="4869"/>
    </w:tblGrid>
    <w:tr>
      <w:trPr/>
      <w:tc>
        <w:tcPr>
          <w:shd w:val="clear" w:color="auto" w:fill="auto"/>
          <w:tcBorders/>
          <w:tcW w:w="4880" w:type="dxa"/>
          <w:textDirection w:val="lrTb"/>
          <w:noWrap w:val="false"/>
        </w:tcPr>
        <w:p>
          <w:pPr>
            <w:pStyle w:val="767"/>
            <w:widowControl w:val="false"/>
            <w:pBdr/>
            <w:spacing/>
            <w:ind/>
            <w:jc w:val="center"/>
            <w:rPr>
              <w:position w:val="0"/>
              <w:sz w:val="18"/>
              <w:vertAlign w:val="baseline"/>
              <w:lang w:val="fr-FR"/>
            </w:rPr>
          </w:pPr>
          <w:r>
            <w:rPr>
              <w:position w:val="0"/>
              <w:sz w:val="18"/>
              <w:vertAlign w:val="baseline"/>
              <w:lang w:val="fr-FR"/>
            </w:rPr>
            <w:t xml:space="preserve">Révision 0</w:t>
          </w:r>
          <w:r>
            <w:rPr>
              <w:position w:val="0"/>
              <w:sz w:val="18"/>
              <w:vertAlign w:val="baseline"/>
              <w:lang w:val="fr-FR"/>
            </w:rPr>
          </w:r>
        </w:p>
      </w:tc>
      <w:tc>
        <w:tcPr>
          <w:shd w:val="clear" w:color="auto" w:fill="auto"/>
          <w:tcBorders/>
          <w:tcW w:w="4869" w:type="dxa"/>
          <w:textDirection w:val="lrTb"/>
          <w:noWrap w:val="false"/>
        </w:tcPr>
        <w:p>
          <w:pPr>
            <w:pStyle w:val="767"/>
            <w:widowControl w:val="false"/>
            <w:pBdr/>
            <w:spacing/>
            <w:ind/>
            <w:jc w:val="center"/>
            <w:rPr>
              <w:position w:val="0"/>
              <w:sz w:val="18"/>
              <w:vertAlign w:val="baseline"/>
            </w:rPr>
          </w:pPr>
          <w:r>
            <w:rPr>
              <w:position w:val="0"/>
              <w:sz w:val="18"/>
              <w:vertAlign w:val="baseline"/>
            </w:rPr>
            <w:fldChar w:fldCharType="begin"/>
          </w:r>
          <w:r>
            <w:rPr>
              <w:position w:val="0"/>
              <w:sz w:val="18"/>
              <w:vertAlign w:val="baseline"/>
            </w:rPr>
            <w:instrText xml:space="preserve">PAGE</w:instrText>
          </w:r>
          <w:r>
            <w:rPr>
              <w:position w:val="0"/>
              <w:sz w:val="18"/>
              <w:vertAlign w:val="baseline"/>
            </w:rPr>
            <w:fldChar w:fldCharType="separate"/>
          </w:r>
          <w:r>
            <w:rPr>
              <w:position w:val="0"/>
              <w:sz w:val="18"/>
              <w:vertAlign w:val="baseline"/>
            </w:rPr>
            <w:t xml:space="preserve">1</w:t>
          </w:r>
          <w:r>
            <w:rPr>
              <w:position w:val="0"/>
              <w:sz w:val="18"/>
              <w:vertAlign w:val="baseline"/>
            </w:rPr>
            <w:fldChar w:fldCharType="end"/>
          </w:r>
          <w:r>
            <w:rPr>
              <w:position w:val="0"/>
              <w:sz w:val="18"/>
              <w:vertAlign w:val="baseline"/>
            </w:rPr>
            <w:t xml:space="preserve"> / </w:t>
          </w:r>
          <w:r>
            <w:rPr>
              <w:position w:val="0"/>
              <w:sz w:val="18"/>
              <w:vertAlign w:val="baseline"/>
            </w:rPr>
            <w:fldChar w:fldCharType="begin"/>
          </w:r>
          <w:r>
            <w:rPr>
              <w:position w:val="0"/>
              <w:sz w:val="18"/>
              <w:vertAlign w:val="baseline"/>
            </w:rPr>
            <w:instrText xml:space="preserve">NUMPAGES</w:instrText>
          </w:r>
          <w:r>
            <w:rPr>
              <w:position w:val="0"/>
              <w:sz w:val="18"/>
              <w:vertAlign w:val="baseline"/>
            </w:rPr>
            <w:fldChar w:fldCharType="separate"/>
          </w:r>
          <w:r>
            <w:rPr>
              <w:position w:val="0"/>
              <w:sz w:val="18"/>
              <w:vertAlign w:val="baseline"/>
            </w:rPr>
            <w:t xml:space="preserve">1</w:t>
          </w:r>
          <w:r>
            <w:rPr>
              <w:position w:val="0"/>
              <w:sz w:val="18"/>
              <w:vertAlign w:val="baseline"/>
            </w:rPr>
            <w:fldChar w:fldCharType="end"/>
          </w:r>
          <w:r>
            <w:rPr>
              <w:position w:val="0"/>
              <w:sz w:val="18"/>
              <w:vertAlign w:val="baseline"/>
            </w:rPr>
          </w:r>
        </w:p>
      </w:tc>
    </w:tr>
  </w:tbl>
  <w:p>
    <w:pPr>
      <w:pStyle w:val="767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772"/>
      <w:tblW w:w="9749" w:type="dxa"/>
      <w:tblInd w:w="106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2732"/>
      <w:gridCol w:w="5496"/>
      <w:gridCol w:w="1521"/>
    </w:tblGrid>
    <w:tr>
      <w:trPr/>
      <w:tc>
        <w:tcPr>
          <w:shd w:val="clear" w:color="auto" w:fill="auto"/>
          <w:tcBorders/>
          <w:tcW w:w="2732" w:type="dxa"/>
          <w:textDirection w:val="lrTb"/>
          <w:noWrap w:val="false"/>
        </w:tcPr>
        <w:p>
          <w:pPr>
            <w:pStyle w:val="768"/>
            <w:widowControl w:val="false"/>
            <w:pBdr/>
            <w:spacing/>
            <w:ind/>
            <w:jc w:val="both"/>
            <w:rPr>
              <w:position w:val="0"/>
              <w:sz w:val="18"/>
              <w:vertAlign w:val="baseline"/>
              <w:lang w:val="fr-FR"/>
            </w:rPr>
          </w:pPr>
          <w:r>
            <w:rPr>
              <w:position w:val="0"/>
              <w:sz w:val="20"/>
              <w:vertAlign w:val="baseline"/>
              <w:lang w:val="fr-FR"/>
            </w:rPr>
            <mc:AlternateContent>
              <mc:Choice Requires="wpg">
                <w:drawing>
                  <wp:anchor xmlns:wp="http://schemas.openxmlformats.org/drawingml/2006/wordprocessingDrawing" xmlns:wp14="http://schemas.microsoft.com/office/word/2010/wordprocessingDrawing" distT="0" distB="0" distL="114300" distR="114300" simplePos="0" relativeHeight="1024" behindDoc="1" locked="0" layoutInCell="1" allowOverlap="1">
                    <wp:simplePos x="0" y="0"/>
                    <wp:positionH relativeFrom="column">
                      <wp:posOffset>144780</wp:posOffset>
                    </wp:positionH>
                    <wp:positionV relativeFrom="paragraph">
                      <wp:posOffset>71755</wp:posOffset>
                    </wp:positionV>
                    <wp:extent cx="1297305" cy="486410"/>
                    <wp:effectExtent l="0" t="0" r="0" b="0"/>
                    <wp:wrapSquare wrapText="bothSides"/>
                    <wp:docPr id="1" name="Picture 1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Picture 1" descr="logo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1297305" cy="486409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anchor>
                </w:drawing>
              </mc:Choice>
              <mc:Fallback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0" o:spid="_x0000_s0" type="#_x0000_t75" style="position:absolute;z-index:-1024;o:allowoverlap:true;o:allowincell:true;mso-position-horizontal-relative:text;margin-left:11.40pt;mso-position-horizontal:absolute;mso-position-vertical-relative:text;margin-top:5.65pt;mso-position-vertical:absolute;width:102.15pt;height:38.30pt;mso-wrap-distance-left:9.00pt;mso-wrap-distance-top:0.00pt;mso-wrap-distance-right:9.00pt;mso-wrap-distance-bottom:0.00pt;z-index:1;" stroked="false">
                    <w10:wrap type="square"/>
                    <v:imagedata r:id="rId1" o:title=""/>
                    <o:lock v:ext="edit" rotation="t"/>
                  </v:shape>
                </w:pict>
              </mc:Fallback>
            </mc:AlternateContent>
          </w:r>
          <w:r>
            <w:rPr>
              <w:position w:val="0"/>
              <w:sz w:val="18"/>
              <w:vertAlign w:val="baseline"/>
              <w:lang w:val="fr-FR"/>
            </w:rPr>
          </w:r>
        </w:p>
      </w:tc>
      <w:tc>
        <w:tcPr>
          <w:shd w:val="clear" w:color="auto" w:fill="auto"/>
          <w:tcBorders/>
          <w:tcW w:w="5496" w:type="dxa"/>
          <w:vAlign w:val="center"/>
          <w:textDirection w:val="lrTb"/>
          <w:noWrap w:val="false"/>
        </w:tcPr>
        <w:p>
          <w:pPr>
            <w:pStyle w:val="768"/>
            <w:widowControl w:val="false"/>
            <w:pBdr/>
            <w:spacing/>
            <w:ind/>
            <w:jc w:val="center"/>
            <w:rPr>
              <w:position w:val="0"/>
              <w:sz w:val="24"/>
              <w:szCs w:val="24"/>
              <w:vertAlign w:val="baseline"/>
              <w:lang w:val="fr-FR"/>
            </w:rPr>
          </w:pPr>
          <w:r>
            <w:rPr>
              <w:position w:val="0"/>
              <w:sz w:val="24"/>
              <w:szCs w:val="24"/>
              <w:vertAlign w:val="baseline"/>
              <w:lang w:val="fr-FR"/>
            </w:rPr>
            <w:t xml:space="preserve">PROCEDURE </w:t>
          </w:r>
          <w:r>
            <w:rPr>
              <w:position w:val="0"/>
              <w:sz w:val="24"/>
              <w:szCs w:val="24"/>
              <w:vertAlign w:val="baseline"/>
              <w:lang w:val="fr-FR"/>
            </w:rPr>
            <w:br/>
          </w:r>
          <w:r>
            <w:rPr>
              <w:position w:val="0"/>
              <w:sz w:val="24"/>
              <w:szCs w:val="24"/>
              <w:vertAlign w:val="baseline"/>
              <w:lang w:val="fr-FR"/>
            </w:rPr>
            <w:t xml:space="preserve">MAITRISE DES DOCUMENTS ET DES ENREGISTREMENTS</w:t>
          </w:r>
          <w:r>
            <w:rPr>
              <w:position w:val="0"/>
              <w:sz w:val="24"/>
              <w:szCs w:val="24"/>
              <w:vertAlign w:val="baseline"/>
              <w:lang w:val="fr-FR"/>
            </w:rPr>
          </w:r>
        </w:p>
      </w:tc>
      <w:tc>
        <w:tcPr>
          <w:shd w:val="clear" w:color="auto" w:fill="auto"/>
          <w:tcBorders/>
          <w:tcW w:w="1521" w:type="dxa"/>
          <w:vAlign w:val="center"/>
          <w:textDirection w:val="lrTb"/>
          <w:noWrap w:val="false"/>
        </w:tcPr>
        <w:p>
          <w:pPr>
            <w:pStyle w:val="768"/>
            <w:widowControl w:val="false"/>
            <w:pBdr/>
            <w:spacing/>
            <w:ind/>
            <w:jc w:val="center"/>
            <w:rPr>
              <w:rFonts w:hint="default"/>
              <w:position w:val="0"/>
              <w:sz w:val="18"/>
              <w:vertAlign w:val="baseline"/>
              <w:lang w:val="fr-FR"/>
            </w:rPr>
          </w:pPr>
          <w:r>
            <w:rPr>
              <w:rFonts w:hint="default"/>
              <w:position w:val="0"/>
              <w:sz w:val="24"/>
              <w:szCs w:val="24"/>
              <w:vertAlign w:val="baseline"/>
              <w:lang w:val="fr-FR"/>
            </w:rPr>
            <w:t xml:space="preserve">PQ-001</w:t>
          </w:r>
          <w:r>
            <w:rPr>
              <w:rFonts w:hint="default"/>
              <w:position w:val="0"/>
              <w:sz w:val="18"/>
              <w:vertAlign w:val="baseline"/>
              <w:lang w:val="fr-FR"/>
            </w:rPr>
          </w:r>
        </w:p>
      </w:tc>
    </w:tr>
  </w:tbl>
  <w:p>
    <w:pPr>
      <w:pStyle w:val="768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363" w:left="363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4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doNotExpandShiftReturn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 Light"/>
    <w:basedOn w:val="76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6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6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6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6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6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6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6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6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6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6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6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6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6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6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6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6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6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6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6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6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6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6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6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6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40">
    <w:name w:val="Heading 3"/>
    <w:basedOn w:val="760"/>
    <w:next w:val="760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60"/>
    <w:next w:val="760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60"/>
    <w:next w:val="760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60"/>
    <w:next w:val="760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60"/>
    <w:next w:val="760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60"/>
    <w:next w:val="760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60"/>
    <w:next w:val="760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numbering" w:styleId="148" w:default="1">
    <w:name w:val="No List"/>
    <w:uiPriority w:val="99"/>
    <w:semiHidden/>
    <w:unhideWhenUsed/>
    <w:pPr>
      <w:pBdr/>
      <w:spacing/>
      <w:ind/>
    </w:pPr>
  </w:style>
  <w:style w:type="character" w:styleId="149">
    <w:name w:val="Heading 1 Char"/>
    <w:basedOn w:val="763"/>
    <w:link w:val="76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763"/>
    <w:link w:val="76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63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63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63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63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63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63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63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760"/>
    <w:next w:val="760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763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760"/>
    <w:next w:val="760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63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60"/>
    <w:next w:val="760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63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760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763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60"/>
    <w:next w:val="760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63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63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60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63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63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63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63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63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76">
    <w:name w:val="Header Char"/>
    <w:basedOn w:val="763"/>
    <w:link w:val="768"/>
    <w:uiPriority w:val="99"/>
    <w:pPr>
      <w:pBdr/>
      <w:spacing/>
      <w:ind/>
    </w:pPr>
  </w:style>
  <w:style w:type="character" w:styleId="178">
    <w:name w:val="Footer Char"/>
    <w:basedOn w:val="763"/>
    <w:link w:val="767"/>
    <w:uiPriority w:val="99"/>
    <w:pPr>
      <w:pBdr/>
      <w:spacing/>
      <w:ind/>
    </w:pPr>
  </w:style>
  <w:style w:type="paragraph" w:styleId="180">
    <w:name w:val="footnote text"/>
    <w:basedOn w:val="760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63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63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60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63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63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763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763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90">
    <w:name w:val="toc 3"/>
    <w:basedOn w:val="760"/>
    <w:next w:val="760"/>
    <w:uiPriority w:val="39"/>
    <w:unhideWhenUsed/>
    <w:pPr>
      <w:pBdr/>
      <w:spacing w:after="100"/>
      <w:ind w:left="440"/>
    </w:pPr>
  </w:style>
  <w:style w:type="paragraph" w:styleId="191">
    <w:name w:val="toc 4"/>
    <w:basedOn w:val="760"/>
    <w:next w:val="760"/>
    <w:uiPriority w:val="39"/>
    <w:unhideWhenUsed/>
    <w:pPr>
      <w:pBdr/>
      <w:spacing w:after="100"/>
      <w:ind w:left="660"/>
    </w:pPr>
  </w:style>
  <w:style w:type="paragraph" w:styleId="192">
    <w:name w:val="toc 5"/>
    <w:basedOn w:val="760"/>
    <w:next w:val="760"/>
    <w:uiPriority w:val="39"/>
    <w:unhideWhenUsed/>
    <w:pPr>
      <w:pBdr/>
      <w:spacing w:after="100"/>
      <w:ind w:left="880"/>
    </w:pPr>
  </w:style>
  <w:style w:type="paragraph" w:styleId="193">
    <w:name w:val="toc 6"/>
    <w:basedOn w:val="760"/>
    <w:next w:val="760"/>
    <w:uiPriority w:val="39"/>
    <w:unhideWhenUsed/>
    <w:pPr>
      <w:pBdr/>
      <w:spacing w:after="100"/>
      <w:ind w:left="1100"/>
    </w:pPr>
  </w:style>
  <w:style w:type="paragraph" w:styleId="194">
    <w:name w:val="toc 7"/>
    <w:basedOn w:val="760"/>
    <w:next w:val="760"/>
    <w:uiPriority w:val="39"/>
    <w:unhideWhenUsed/>
    <w:pPr>
      <w:pBdr/>
      <w:spacing w:after="100"/>
      <w:ind w:left="1320"/>
    </w:pPr>
  </w:style>
  <w:style w:type="paragraph" w:styleId="195">
    <w:name w:val="toc 8"/>
    <w:basedOn w:val="760"/>
    <w:next w:val="760"/>
    <w:uiPriority w:val="39"/>
    <w:unhideWhenUsed/>
    <w:pPr>
      <w:pBdr/>
      <w:spacing w:after="100"/>
      <w:ind w:left="1540"/>
    </w:pPr>
  </w:style>
  <w:style w:type="paragraph" w:styleId="196">
    <w:name w:val="toc 9"/>
    <w:basedOn w:val="760"/>
    <w:next w:val="760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760"/>
    <w:next w:val="760"/>
    <w:uiPriority w:val="99"/>
    <w:unhideWhenUsed/>
    <w:pPr>
      <w:pBdr/>
      <w:spacing w:after="0" w:afterAutospacing="0"/>
      <w:ind/>
    </w:pPr>
  </w:style>
  <w:style w:type="paragraph" w:styleId="760" w:default="1">
    <w:name w:val="Normal"/>
    <w:uiPriority w:val="0"/>
    <w:qFormat/>
    <w:pPr>
      <w:widowControl w:val="false"/>
      <w:pBdr/>
      <w:spacing/>
      <w:ind/>
    </w:pPr>
    <w:rPr>
      <w:rFonts w:asciiTheme="minorAscii" w:hAnsiTheme="minorAscii" w:eastAsiaTheme="minorEastAsia" w:cstheme="minorBidi"/>
      <w:color w:val="auto"/>
      <w:sz w:val="22"/>
      <w:szCs w:val="20"/>
      <w:lang w:val="en-US" w:eastAsia="zh-CN" w:bidi="ar-SA"/>
    </w:rPr>
  </w:style>
  <w:style w:type="paragraph" w:styleId="761">
    <w:name w:val="Heading 1"/>
    <w:basedOn w:val="760"/>
    <w:next w:val="760"/>
    <w:uiPriority w:val="0"/>
    <w:qFormat/>
    <w:pPr>
      <w:keepNext w:val="true"/>
      <w:keepLines w:val="true"/>
      <w:pBdr/>
      <w:spacing w:after="120" w:before="220" w:line="240" w:lineRule="auto"/>
      <w:ind/>
      <w:outlineLvl w:val="0"/>
    </w:pPr>
    <w:rPr>
      <w:b/>
      <w:bCs/>
      <w:sz w:val="40"/>
      <w:szCs w:val="44"/>
    </w:rPr>
  </w:style>
  <w:style w:type="paragraph" w:styleId="762">
    <w:name w:val="Heading 2"/>
    <w:basedOn w:val="760"/>
    <w:next w:val="760"/>
    <w:uiPriority w:val="0"/>
    <w:unhideWhenUsed/>
    <w:qFormat/>
    <w:pPr>
      <w:keepNext w:val="true"/>
      <w:keepLines w:val="true"/>
      <w:pBdr/>
      <w:spacing w:after="140" w:before="260" w:line="240" w:lineRule="auto"/>
      <w:ind/>
      <w:outlineLvl w:val="1"/>
    </w:pPr>
    <w:rPr>
      <w:b/>
      <w:bCs/>
      <w:sz w:val="32"/>
      <w:szCs w:val="32"/>
    </w:rPr>
  </w:style>
  <w:style w:type="character" w:styleId="763" w:default="1">
    <w:name w:val="Default Paragraph Font"/>
    <w:uiPriority w:val="0"/>
    <w:semiHidden/>
    <w:qFormat/>
    <w:pPr>
      <w:pBdr/>
      <w:spacing/>
      <w:ind/>
    </w:pPr>
  </w:style>
  <w:style w:type="table" w:styleId="764" w:default="1">
    <w:name w:val="Normal Table"/>
    <w:uiPriority w:val="0"/>
    <w:semiHidden/>
    <w:qFormat/>
    <w:pPr>
      <w:pBdr/>
      <w:spacing/>
      <w:ind/>
    </w:pPr>
    <w:tblPr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65">
    <w:name w:val="Body Text"/>
    <w:basedOn w:val="760"/>
    <w:uiPriority w:val="0"/>
    <w:qFormat/>
    <w:pPr>
      <w:pBdr/>
      <w:spacing w:after="140" w:before="0" w:line="276" w:lineRule="auto"/>
      <w:ind/>
    </w:pPr>
  </w:style>
  <w:style w:type="paragraph" w:styleId="766">
    <w:name w:val="Caption"/>
    <w:basedOn w:val="760"/>
    <w:next w:val="760"/>
    <w:uiPriority w:val="0"/>
    <w:qFormat/>
    <w:pPr>
      <w:suppressLineNumbers w:val="true"/>
      <w:pBdr/>
      <w:spacing w:after="120" w:before="120"/>
      <w:ind/>
    </w:pPr>
    <w:rPr>
      <w:rFonts w:cs="Mangal"/>
      <w:i/>
      <w:iCs/>
      <w:sz w:val="24"/>
      <w:szCs w:val="24"/>
    </w:rPr>
  </w:style>
  <w:style w:type="paragraph" w:styleId="767">
    <w:name w:val="Footer"/>
    <w:basedOn w:val="760"/>
    <w:uiPriority w:val="0"/>
    <w:pPr>
      <w:pBdr/>
      <w:tabs>
        <w:tab w:val="center" w:leader="none" w:pos="4153"/>
        <w:tab w:val="right" w:leader="none" w:pos="8306"/>
      </w:tabs>
      <w:spacing/>
      <w:ind/>
      <w:jc w:val="left"/>
    </w:pPr>
    <w:rPr>
      <w:sz w:val="18"/>
      <w:szCs w:val="18"/>
    </w:rPr>
  </w:style>
  <w:style w:type="paragraph" w:styleId="768">
    <w:name w:val="Header"/>
    <w:basedOn w:val="760"/>
    <w:uiPriority w:val="0"/>
    <w:qFormat/>
    <w:pPr>
      <w:pBdr/>
      <w:tabs>
        <w:tab w:val="center" w:leader="none" w:pos="4153"/>
        <w:tab w:val="right" w:leader="none" w:pos="8306"/>
      </w:tabs>
      <w:spacing/>
      <w:ind/>
    </w:pPr>
    <w:rPr>
      <w:sz w:val="18"/>
      <w:szCs w:val="18"/>
    </w:rPr>
  </w:style>
  <w:style w:type="paragraph" w:styleId="769">
    <w:name w:val="List"/>
    <w:basedOn w:val="765"/>
    <w:uiPriority w:val="0"/>
    <w:pPr>
      <w:pBdr/>
      <w:spacing/>
      <w:ind/>
    </w:pPr>
    <w:rPr>
      <w:rFonts w:cs="Mangal"/>
    </w:rPr>
  </w:style>
  <w:style w:type="paragraph" w:styleId="770">
    <w:name w:val="toc 1"/>
    <w:basedOn w:val="760"/>
    <w:next w:val="760"/>
    <w:uiPriority w:val="0"/>
    <w:pPr>
      <w:pBdr/>
      <w:spacing/>
      <w:ind/>
    </w:pPr>
  </w:style>
  <w:style w:type="paragraph" w:styleId="771">
    <w:name w:val="toc 2"/>
    <w:basedOn w:val="760"/>
    <w:next w:val="760"/>
    <w:uiPriority w:val="0"/>
    <w:pPr>
      <w:pBdr/>
      <w:spacing/>
      <w:ind w:left="420"/>
    </w:pPr>
  </w:style>
  <w:style w:type="table" w:styleId="772">
    <w:name w:val="Table Grid"/>
    <w:basedOn w:val="764"/>
    <w:uiPriority w:val="0"/>
    <w:qFormat/>
    <w:pPr>
      <w:pBdr/>
      <w:spacing/>
      <w:ind/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73" w:customStyle="1">
    <w:name w:val="Titre"/>
    <w:basedOn w:val="760"/>
    <w:next w:val="765"/>
    <w:uiPriority w:val="0"/>
    <w:qFormat/>
    <w:pPr>
      <w:keepNext w:val="true"/>
      <w:pBdr/>
      <w:spacing w:after="120" w:before="240"/>
      <w:ind/>
    </w:pPr>
    <w:rPr>
      <w:rFonts w:ascii="Liberation Sans" w:hAnsi="Liberation Sans" w:eastAsia="Microsoft YaHei" w:cs="Mangal"/>
      <w:sz w:val="28"/>
      <w:szCs w:val="28"/>
    </w:rPr>
  </w:style>
  <w:style w:type="paragraph" w:styleId="774" w:customStyle="1">
    <w:name w:val="Index"/>
    <w:basedOn w:val="760"/>
    <w:uiPriority w:val="0"/>
    <w:qFormat/>
    <w:pPr>
      <w:suppressLineNumbers w:val="true"/>
      <w:pBdr/>
      <w:spacing/>
      <w:ind/>
    </w:pPr>
    <w:rPr>
      <w:rFonts w:cs="Mangal"/>
    </w:rPr>
  </w:style>
  <w:style w:type="paragraph" w:styleId="775" w:customStyle="1">
    <w:name w:val="WPSOffice手动目录 1"/>
    <w:uiPriority w:val="0"/>
    <w:pPr>
      <w:pBdr/>
      <w:spacing/>
      <w:ind/>
    </w:pPr>
    <w:rPr>
      <w:rFonts w:asciiTheme="minorHAnsi" w:hAnsiTheme="minorHAnsi" w:eastAsiaTheme="minorEastAsia" w:cstheme="minorBidi"/>
      <w:sz w:val="20"/>
      <w:szCs w:val="20"/>
    </w:rPr>
  </w:style>
  <w:style w:type="paragraph" w:styleId="776" w:customStyle="1">
    <w:name w:val="WPSOffice手动目录 2"/>
    <w:uiPriority w:val="0"/>
    <w:pPr>
      <w:pBdr/>
      <w:spacing/>
      <w:ind/>
    </w:pPr>
    <w:rPr>
      <w:rFonts w:asciiTheme="minorHAnsi" w:hAnsiTheme="minorHAnsi" w:eastAsiaTheme="minorEastAsia" w:cstheme="minorBidi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onlyoffice/8.3.3.18</Application>
  <ScaleCrop>0</ScaleCrop>
  <HeadingPairs>
    <vt:vector size="0" baseType="variant"/>
  </HeadingPairs>
  <TitlesOfParts>
    <vt:vector size="0" baseType="lpstr"/>
  </TitlesOfParts>
  <LinksUpToDate>0</LinksUpToD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jphulaud</dc:creator>
  <cp:lastModifiedBy>admin admin</cp:lastModifiedBy>
  <cp:revision>3</cp:revision>
  <dcterms:created xsi:type="dcterms:W3CDTF">2019-11-22T07:37:00Z</dcterms:created>
  <dcterms:modified xsi:type="dcterms:W3CDTF">2025-05-09T15:31:25Z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1033-11.2.0.9232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